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C4" w:rsidRPr="00C52732" w:rsidRDefault="009A3EC4" w:rsidP="009A3EC4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>Faculty Organization Meeting</w:t>
      </w:r>
      <w:r w:rsidRPr="00C52732">
        <w:rPr>
          <w:rFonts w:asciiTheme="minorHAnsi" w:hAnsiTheme="minorHAnsi"/>
          <w:b/>
        </w:rPr>
        <w:t xml:space="preserve"> Minutes</w:t>
      </w:r>
    </w:p>
    <w:p w:rsidR="0072567C" w:rsidRPr="00C52732" w:rsidRDefault="009B35AB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Date:  </w:t>
      </w:r>
      <w:r w:rsidR="001B7543">
        <w:rPr>
          <w:rFonts w:asciiTheme="minorHAnsi" w:hAnsiTheme="minorHAnsi"/>
          <w:b/>
        </w:rPr>
        <w:t>March 14, 2018</w:t>
      </w:r>
    </w:p>
    <w:p w:rsidR="0072567C" w:rsidRPr="00C52732" w:rsidRDefault="0072567C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Time: 12:15 PM - 1:45 PM </w:t>
      </w:r>
    </w:p>
    <w:p w:rsidR="00AF2531" w:rsidRPr="00C52732" w:rsidRDefault="00AF2531" w:rsidP="00F4683C">
      <w:pPr>
        <w:rPr>
          <w:rFonts w:asciiTheme="minorHAnsi" w:hAnsiTheme="minorHAnsi"/>
        </w:rPr>
      </w:pPr>
    </w:p>
    <w:p w:rsidR="00D15A0A" w:rsidRPr="007009B6" w:rsidRDefault="007709B5" w:rsidP="00F4683C">
      <w:pPr>
        <w:rPr>
          <w:rFonts w:asciiTheme="minorHAnsi" w:eastAsia="Times New Roman" w:hAnsiTheme="minorHAnsi"/>
        </w:rPr>
      </w:pPr>
      <w:r w:rsidRPr="00C52732">
        <w:rPr>
          <w:rFonts w:asciiTheme="minorHAnsi" w:hAnsiTheme="minorHAnsi"/>
          <w:u w:val="single"/>
        </w:rPr>
        <w:t xml:space="preserve">In </w:t>
      </w:r>
      <w:r w:rsidR="009A3EC4" w:rsidRPr="00C52732">
        <w:rPr>
          <w:rFonts w:asciiTheme="minorHAnsi" w:hAnsiTheme="minorHAnsi"/>
          <w:u w:val="single"/>
        </w:rPr>
        <w:t>Attendance:</w:t>
      </w:r>
      <w:r w:rsidR="007009B6">
        <w:rPr>
          <w:rFonts w:asciiTheme="minorHAnsi" w:hAnsiTheme="minorHAnsi"/>
        </w:rPr>
        <w:t xml:space="preserve"> See attached</w:t>
      </w:r>
    </w:p>
    <w:p w:rsidR="00167924" w:rsidRPr="00C52732" w:rsidRDefault="00167924" w:rsidP="00F4683C">
      <w:pPr>
        <w:rPr>
          <w:rFonts w:asciiTheme="minorHAnsi" w:hAnsiTheme="minorHAnsi"/>
          <w:u w:val="single"/>
        </w:rPr>
      </w:pPr>
    </w:p>
    <w:p w:rsidR="0072567C" w:rsidRPr="00C52732" w:rsidRDefault="0072567C" w:rsidP="003D42FB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6676D1" w:rsidRPr="00C52732">
        <w:rPr>
          <w:rFonts w:asciiTheme="minorHAnsi" w:hAnsiTheme="minorHAnsi"/>
          <w:u w:val="single"/>
        </w:rPr>
        <w:t xml:space="preserve"> </w:t>
      </w:r>
      <w:r w:rsidR="009A3EC4" w:rsidRPr="00C52732">
        <w:rPr>
          <w:rFonts w:asciiTheme="minorHAnsi" w:hAnsiTheme="minorHAnsi"/>
          <w:u w:val="single"/>
        </w:rPr>
        <w:t>1</w:t>
      </w:r>
      <w:r w:rsidR="00311FBC">
        <w:rPr>
          <w:rFonts w:asciiTheme="minorHAnsi" w:hAnsiTheme="minorHAnsi"/>
          <w:u w:val="single"/>
        </w:rPr>
        <w:t xml:space="preserve">     Approve Minutes for </w:t>
      </w:r>
      <w:r w:rsidR="001B7543">
        <w:rPr>
          <w:rFonts w:asciiTheme="minorHAnsi" w:hAnsiTheme="minorHAnsi"/>
          <w:u w:val="single"/>
        </w:rPr>
        <w:t xml:space="preserve">February, 2018 </w:t>
      </w:r>
      <w:r w:rsidR="00311FBC">
        <w:rPr>
          <w:rFonts w:asciiTheme="minorHAnsi" w:hAnsiTheme="minorHAnsi"/>
          <w:u w:val="single"/>
        </w:rPr>
        <w:t>Faculty Meeting</w:t>
      </w:r>
    </w:p>
    <w:p w:rsidR="0072567C" w:rsidRPr="00C52732" w:rsidRDefault="0072567C" w:rsidP="003D42FB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72567C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72567C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2567C" w:rsidRPr="00C52732" w:rsidTr="003169C8">
        <w:tc>
          <w:tcPr>
            <w:tcW w:w="7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9B35AB" w:rsidP="002D1CBE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</w:rPr>
              <w:t xml:space="preserve">Minutes for </w:t>
            </w:r>
            <w:r w:rsidR="001B7543">
              <w:rPr>
                <w:rFonts w:asciiTheme="minorHAnsi" w:hAnsiTheme="minorHAnsi"/>
              </w:rPr>
              <w:t>February</w:t>
            </w:r>
            <w:r w:rsidR="00311FBC">
              <w:rPr>
                <w:rFonts w:asciiTheme="minorHAnsi" w:hAnsiTheme="minorHAnsi"/>
              </w:rPr>
              <w:t xml:space="preserve"> </w:t>
            </w:r>
            <w:r w:rsidR="007709B5" w:rsidRPr="00C52732">
              <w:rPr>
                <w:rFonts w:asciiTheme="minorHAnsi" w:hAnsiTheme="minorHAnsi"/>
              </w:rPr>
              <w:t xml:space="preserve"> </w:t>
            </w:r>
            <w:r w:rsidR="00FA4198" w:rsidRPr="00C52732">
              <w:rPr>
                <w:rFonts w:asciiTheme="minorHAnsi" w:hAnsiTheme="minorHAnsi"/>
              </w:rPr>
              <w:t>201</w:t>
            </w:r>
            <w:r w:rsidR="001B7543">
              <w:rPr>
                <w:rFonts w:asciiTheme="minorHAnsi" w:hAnsiTheme="minorHAnsi"/>
              </w:rPr>
              <w:t>8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CD5B55" w:rsidP="007009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Approved by faculty. Present meeting called to order  at 12:</w:t>
            </w:r>
            <w:r w:rsidR="001B7543">
              <w:rPr>
                <w:rFonts w:asciiTheme="minorHAnsi" w:hAnsiTheme="minorHAnsi"/>
                <w:i/>
              </w:rPr>
              <w:t>20 by Jodi Frey</w:t>
            </w:r>
          </w:p>
        </w:tc>
      </w:tr>
    </w:tbl>
    <w:p w:rsidR="00CE60E1" w:rsidRPr="00C52732" w:rsidRDefault="00CE60E1" w:rsidP="00CE60E1">
      <w:pPr>
        <w:rPr>
          <w:rFonts w:asciiTheme="minorHAnsi" w:hAnsiTheme="minorHAnsi"/>
          <w:u w:val="single"/>
        </w:rPr>
      </w:pPr>
    </w:p>
    <w:p w:rsidR="00CE60E1" w:rsidRPr="00C52732" w:rsidRDefault="00CE60E1" w:rsidP="00CE60E1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 2</w:t>
      </w:r>
      <w:r w:rsidR="00311FBC">
        <w:rPr>
          <w:rFonts w:asciiTheme="minorHAnsi" w:hAnsiTheme="minorHAnsi"/>
          <w:u w:val="single"/>
        </w:rPr>
        <w:t xml:space="preserve">   </w:t>
      </w:r>
      <w:r w:rsidR="001B7543">
        <w:rPr>
          <w:rFonts w:asciiTheme="minorHAnsi" w:hAnsiTheme="minorHAnsi"/>
          <w:u w:val="single"/>
        </w:rPr>
        <w:t>FPO Change- Vote about MPC additional role for USG Director</w:t>
      </w:r>
    </w:p>
    <w:p w:rsidR="00CE60E1" w:rsidRPr="00C52732" w:rsidRDefault="00CE60E1" w:rsidP="00CE60E1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8035BE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32031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35BE" w:rsidRPr="00C52732" w:rsidRDefault="008035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B5326E" w:rsidRPr="00C52732" w:rsidTr="003169C8">
        <w:tc>
          <w:tcPr>
            <w:tcW w:w="7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6E" w:rsidRPr="00A86B23" w:rsidRDefault="00A86B23" w:rsidP="007009B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Master’s program committee brought motion to add </w:t>
            </w:r>
            <w:r w:rsidR="007009B6">
              <w:rPr>
                <w:rFonts w:asciiTheme="minorHAnsi" w:hAnsiTheme="minorHAnsi"/>
                <w:b/>
              </w:rPr>
              <w:t>D</w:t>
            </w:r>
            <w:r>
              <w:rPr>
                <w:rFonts w:asciiTheme="minorHAnsi" w:hAnsiTheme="minorHAnsi"/>
                <w:b/>
              </w:rPr>
              <w:t>irector of Shady Grove to the MPC to promote the flow of communication between institutions</w:t>
            </w:r>
            <w:r w:rsidR="00476B70">
              <w:rPr>
                <w:rFonts w:asciiTheme="minorHAnsi" w:hAnsiTheme="minorHAnsi"/>
                <w:b/>
              </w:rPr>
              <w:t>. D</w:t>
            </w:r>
            <w:r>
              <w:rPr>
                <w:rFonts w:asciiTheme="minorHAnsi" w:hAnsiTheme="minorHAnsi"/>
                <w:b/>
              </w:rPr>
              <w:t xml:space="preserve">irector </w:t>
            </w:r>
            <w:r w:rsidR="00476B70">
              <w:rPr>
                <w:rFonts w:asciiTheme="minorHAnsi" w:hAnsiTheme="minorHAnsi"/>
                <w:b/>
              </w:rPr>
              <w:t xml:space="preserve">will serve </w:t>
            </w:r>
            <w:r>
              <w:rPr>
                <w:rFonts w:asciiTheme="minorHAnsi" w:hAnsiTheme="minorHAnsi"/>
                <w:b/>
              </w:rPr>
              <w:t>as an ex official</w:t>
            </w:r>
            <w:r w:rsidR="001A5834">
              <w:rPr>
                <w:rFonts w:asciiTheme="minorHAnsi" w:hAnsiTheme="minorHAnsi"/>
                <w:b/>
              </w:rPr>
              <w:t xml:space="preserve"> on MPC</w:t>
            </w:r>
            <w:r w:rsidR="00476B70">
              <w:rPr>
                <w:rFonts w:asciiTheme="minorHAnsi" w:hAnsiTheme="minorHAnsi"/>
                <w:b/>
              </w:rPr>
              <w:t>.  V</w:t>
            </w:r>
            <w:r>
              <w:rPr>
                <w:rFonts w:asciiTheme="minorHAnsi" w:hAnsiTheme="minorHAnsi"/>
                <w:b/>
              </w:rPr>
              <w:t xml:space="preserve">ote taken by acclimation and was approved. Motion is passed </w:t>
            </w:r>
            <w:r w:rsidR="007009B6">
              <w:rPr>
                <w:rFonts w:asciiTheme="minorHAnsi" w:hAnsiTheme="minorHAnsi"/>
                <w:b/>
              </w:rPr>
              <w:t>and FPO</w:t>
            </w:r>
            <w:r>
              <w:rPr>
                <w:rFonts w:asciiTheme="minorHAnsi" w:hAnsiTheme="minorHAnsi"/>
                <w:b/>
              </w:rPr>
              <w:t xml:space="preserve"> will be updated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26E" w:rsidRDefault="001B7543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Jodi Frey and Faculty</w:t>
            </w:r>
          </w:p>
          <w:p w:rsidR="009A5EBD" w:rsidRDefault="009A5EBD" w:rsidP="008035BE">
            <w:pPr>
              <w:rPr>
                <w:rFonts w:asciiTheme="minorHAnsi" w:hAnsiTheme="minorHAnsi"/>
              </w:rPr>
            </w:pPr>
          </w:p>
          <w:p w:rsidR="009A5EBD" w:rsidRDefault="009A5EBD" w:rsidP="008035BE">
            <w:pPr>
              <w:rPr>
                <w:rFonts w:asciiTheme="minorHAnsi" w:hAnsiTheme="minorHAnsi"/>
              </w:rPr>
            </w:pPr>
          </w:p>
          <w:p w:rsidR="009A5EBD" w:rsidRDefault="00570EF0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</w:p>
          <w:p w:rsidR="002F6327" w:rsidRPr="00C52732" w:rsidRDefault="00B82C0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</w:tc>
      </w:tr>
    </w:tbl>
    <w:p w:rsidR="008035BE" w:rsidRPr="00C52732" w:rsidRDefault="008035BE" w:rsidP="007709B5">
      <w:pPr>
        <w:rPr>
          <w:rFonts w:asciiTheme="minorHAnsi" w:hAnsiTheme="minorHAnsi"/>
          <w:u w:val="single"/>
        </w:rPr>
      </w:pPr>
    </w:p>
    <w:p w:rsidR="00311FBC" w:rsidRPr="007009B6" w:rsidRDefault="007709B5" w:rsidP="007009B6">
      <w:pPr>
        <w:rPr>
          <w:rFonts w:ascii="Calibri" w:hAnsi="Calibri"/>
        </w:rPr>
      </w:pPr>
      <w:r w:rsidRPr="007009B6">
        <w:rPr>
          <w:rFonts w:asciiTheme="minorHAnsi" w:hAnsiTheme="minorHAnsi"/>
          <w:u w:val="single"/>
        </w:rPr>
        <w:t>Agenda Item</w:t>
      </w:r>
      <w:r w:rsidR="00CE60E1" w:rsidRPr="007009B6">
        <w:rPr>
          <w:rFonts w:asciiTheme="minorHAnsi" w:hAnsiTheme="minorHAnsi"/>
          <w:u w:val="single"/>
        </w:rPr>
        <w:t xml:space="preserve"> </w:t>
      </w:r>
      <w:proofErr w:type="gramStart"/>
      <w:r w:rsidR="00CE60E1" w:rsidRPr="007009B6">
        <w:rPr>
          <w:rFonts w:asciiTheme="minorHAnsi" w:hAnsiTheme="minorHAnsi"/>
          <w:u w:val="single"/>
        </w:rPr>
        <w:t>3</w:t>
      </w:r>
      <w:r w:rsidR="00311FBC" w:rsidRPr="007009B6">
        <w:rPr>
          <w:rFonts w:asciiTheme="minorHAnsi" w:hAnsiTheme="minorHAnsi"/>
          <w:u w:val="single"/>
        </w:rPr>
        <w:t xml:space="preserve">  </w:t>
      </w:r>
      <w:r w:rsidR="00311FBC" w:rsidRPr="007009B6">
        <w:rPr>
          <w:rFonts w:ascii="Calibri" w:hAnsi="Calibri"/>
        </w:rPr>
        <w:t>Deans’</w:t>
      </w:r>
      <w:proofErr w:type="gramEnd"/>
      <w:r w:rsidR="00311FBC" w:rsidRPr="007009B6">
        <w:rPr>
          <w:rFonts w:ascii="Calibri" w:hAnsi="Calibri"/>
        </w:rPr>
        <w:t xml:space="preserve"> Announcements</w:t>
      </w:r>
      <w:r w:rsidR="001B7543" w:rsidRPr="007009B6">
        <w:rPr>
          <w:rFonts w:ascii="Calibri" w:hAnsi="Calibri"/>
        </w:rPr>
        <w:t>: Faculty Discussion: Deans’ Announcements: Rick; Megan; Karen; Carolyn; Charlotte; Paul; Clark (25 minutes)</w:t>
      </w:r>
    </w:p>
    <w:p w:rsidR="007709B5" w:rsidRPr="00C52732" w:rsidRDefault="007709B5" w:rsidP="007709B5">
      <w:pPr>
        <w:rPr>
          <w:rFonts w:asciiTheme="minorHAnsi" w:hAnsiTheme="minorHAnsi"/>
          <w:u w:val="single"/>
        </w:rPr>
      </w:pPr>
    </w:p>
    <w:p w:rsidR="007709B5" w:rsidRPr="00C52732" w:rsidRDefault="00FA4198" w:rsidP="007709B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7709B5" w:rsidRPr="00C52732" w:rsidTr="003169C8">
        <w:trPr>
          <w:trHeight w:val="75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EE6A36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>Action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7709B5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6B6C39" w:rsidRPr="00C52732" w:rsidTr="003169C8">
        <w:tc>
          <w:tcPr>
            <w:tcW w:w="757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C39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Announcements made by Deans and Directors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Rick:  Announced awards</w:t>
            </w:r>
            <w:r w:rsidR="007009B6">
              <w:rPr>
                <w:rFonts w:asciiTheme="minorHAnsi" w:hAnsiTheme="minorHAnsi"/>
              </w:rPr>
              <w:t xml:space="preserve"> -</w:t>
            </w:r>
            <w:r>
              <w:rPr>
                <w:rFonts w:asciiTheme="minorHAnsi" w:hAnsiTheme="minorHAnsi"/>
              </w:rPr>
              <w:t xml:space="preserve"> Dave Pitts being awarded for 20 </w:t>
            </w:r>
            <w:proofErr w:type="spellStart"/>
            <w:r>
              <w:rPr>
                <w:rFonts w:asciiTheme="minorHAnsi" w:hAnsiTheme="minorHAnsi"/>
              </w:rPr>
              <w:t>yrs</w:t>
            </w:r>
            <w:proofErr w:type="spellEnd"/>
            <w:r>
              <w:rPr>
                <w:rFonts w:asciiTheme="minorHAnsi" w:hAnsiTheme="minorHAnsi"/>
              </w:rPr>
              <w:t xml:space="preserve"> of service</w:t>
            </w:r>
            <w:r w:rsidR="001A5834">
              <w:rPr>
                <w:rFonts w:asciiTheme="minorHAnsi" w:hAnsiTheme="minorHAnsi"/>
              </w:rPr>
              <w:t xml:space="preserve"> at recent assembly at UMB</w:t>
            </w:r>
            <w:r>
              <w:rPr>
                <w:rFonts w:asciiTheme="minorHAnsi" w:hAnsiTheme="minorHAnsi"/>
              </w:rPr>
              <w:t xml:space="preserve">  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Actions of APT: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Promote Corey </w:t>
            </w:r>
            <w:r w:rsidR="001A5834">
              <w:rPr>
                <w:rFonts w:asciiTheme="minorHAnsi" w:hAnsiTheme="minorHAnsi"/>
              </w:rPr>
              <w:t xml:space="preserve"> </w:t>
            </w:r>
            <w:proofErr w:type="spellStart"/>
            <w:r w:rsidR="001A5834">
              <w:rPr>
                <w:rFonts w:asciiTheme="minorHAnsi" w:hAnsiTheme="minorHAnsi"/>
              </w:rPr>
              <w:t>Shdaimah</w:t>
            </w:r>
            <w:proofErr w:type="spellEnd"/>
            <w:r w:rsidR="001A583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to Full Professor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Michel Tuten , Geetha</w:t>
            </w:r>
            <w:r w:rsidR="001A5834">
              <w:rPr>
                <w:rFonts w:asciiTheme="minorHAnsi" w:hAnsiTheme="minorHAnsi"/>
              </w:rPr>
              <w:t xml:space="preserve">  Gopalan </w:t>
            </w:r>
            <w:r>
              <w:rPr>
                <w:rFonts w:asciiTheme="minorHAnsi" w:hAnsiTheme="minorHAnsi"/>
              </w:rPr>
              <w:t xml:space="preserve"> and H</w:t>
            </w:r>
            <w:r w:rsidR="001A5834">
              <w:rPr>
                <w:rFonts w:asciiTheme="minorHAnsi" w:hAnsiTheme="minorHAnsi"/>
              </w:rPr>
              <w:t xml:space="preserve">aksoon Ahn to </w:t>
            </w:r>
            <w:r>
              <w:rPr>
                <w:rFonts w:asciiTheme="minorHAnsi" w:hAnsiTheme="minorHAnsi"/>
              </w:rPr>
              <w:t xml:space="preserve"> Associate Professors </w:t>
            </w:r>
          </w:p>
          <w:p w:rsidR="007A47CE" w:rsidRDefault="001A583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Congratulations to all of these exceptional faculty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Homecoming last week </w:t>
            </w:r>
            <w:r w:rsidR="007009B6">
              <w:rPr>
                <w:rFonts w:asciiTheme="minorHAnsi" w:hAnsiTheme="minorHAnsi"/>
              </w:rPr>
              <w:t xml:space="preserve">focused </w:t>
            </w:r>
            <w:r>
              <w:rPr>
                <w:rFonts w:asciiTheme="minorHAnsi" w:hAnsiTheme="minorHAnsi"/>
              </w:rPr>
              <w:t xml:space="preserve">on financial social work </w:t>
            </w:r>
            <w:r w:rsidR="007009B6">
              <w:rPr>
                <w:rFonts w:asciiTheme="minorHAnsi" w:hAnsiTheme="minorHAnsi"/>
              </w:rPr>
              <w:t xml:space="preserve">– was </w:t>
            </w:r>
            <w:r>
              <w:rPr>
                <w:rFonts w:asciiTheme="minorHAnsi" w:hAnsiTheme="minorHAnsi"/>
              </w:rPr>
              <w:t xml:space="preserve">well attended </w:t>
            </w:r>
            <w:r w:rsidR="001A5834">
              <w:rPr>
                <w:rFonts w:asciiTheme="minorHAnsi" w:hAnsiTheme="minorHAnsi"/>
              </w:rPr>
              <w:t>and a great event to alumni of the School of Social Work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Social work month kick off at Shady Grove  to celebrate social work month with alumni</w:t>
            </w:r>
            <w:r w:rsidR="001A5834">
              <w:rPr>
                <w:rFonts w:asciiTheme="minorHAnsi" w:hAnsiTheme="minorHAnsi"/>
              </w:rPr>
              <w:t xml:space="preserve"> was a success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1A583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In terms of the FY </w:t>
            </w:r>
            <w:r w:rsidR="007A47CE">
              <w:rPr>
                <w:rFonts w:asciiTheme="minorHAnsi" w:hAnsiTheme="minorHAnsi"/>
              </w:rPr>
              <w:t xml:space="preserve">Budget nothing new to report. 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Reaccreditation has been approved along with excellent reviews</w:t>
            </w:r>
            <w:r w:rsidR="001A5834">
              <w:rPr>
                <w:rFonts w:asciiTheme="minorHAnsi" w:hAnsiTheme="minorHAnsi"/>
              </w:rPr>
              <w:t>.  Congratulations to all faculty staff and administrators of the SSW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Diversity and </w:t>
            </w:r>
            <w:r w:rsidR="007009B6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 xml:space="preserve">nclusion: </w:t>
            </w:r>
            <w:r w:rsidR="001A5834">
              <w:rPr>
                <w:rFonts w:asciiTheme="minorHAnsi" w:hAnsiTheme="minorHAnsi"/>
              </w:rPr>
              <w:t xml:space="preserve">Rick noted that </w:t>
            </w:r>
            <w:r w:rsidR="007009B6">
              <w:rPr>
                <w:rFonts w:asciiTheme="minorHAnsi" w:hAnsiTheme="minorHAnsi"/>
              </w:rPr>
              <w:t>he is</w:t>
            </w:r>
            <w:r w:rsidR="001A5834">
              <w:rPr>
                <w:rFonts w:asciiTheme="minorHAnsi" w:hAnsiTheme="minorHAnsi"/>
              </w:rPr>
              <w:t xml:space="preserve"> still discussing strategies in this area. </w:t>
            </w:r>
            <w:r w:rsidR="007009B6">
              <w:rPr>
                <w:rFonts w:asciiTheme="minorHAnsi" w:hAnsiTheme="minorHAnsi"/>
              </w:rPr>
              <w:t xml:space="preserve">He is </w:t>
            </w:r>
            <w:r w:rsidR="001A5834">
              <w:rPr>
                <w:rFonts w:asciiTheme="minorHAnsi" w:hAnsiTheme="minorHAnsi"/>
              </w:rPr>
              <w:t xml:space="preserve">discussing the most appropriate and effective approach to promote the issue of diversity and inclusion at </w:t>
            </w:r>
            <w:proofErr w:type="gramStart"/>
            <w:r w:rsidR="001A5834">
              <w:rPr>
                <w:rFonts w:asciiTheme="minorHAnsi" w:hAnsiTheme="minorHAnsi"/>
              </w:rPr>
              <w:t>the  SSW</w:t>
            </w:r>
            <w:proofErr w:type="gramEnd"/>
            <w:r w:rsidR="001A5834">
              <w:rPr>
                <w:rFonts w:asciiTheme="minorHAnsi" w:hAnsiTheme="minorHAnsi"/>
              </w:rPr>
              <w:t xml:space="preserve">.  He notes that he is </w:t>
            </w:r>
            <w:proofErr w:type="gramStart"/>
            <w:r w:rsidR="001A5834">
              <w:rPr>
                <w:rFonts w:asciiTheme="minorHAnsi" w:hAnsiTheme="minorHAnsi"/>
              </w:rPr>
              <w:t xml:space="preserve">considering </w:t>
            </w:r>
            <w:r>
              <w:rPr>
                <w:rFonts w:asciiTheme="minorHAnsi" w:hAnsiTheme="minorHAnsi"/>
              </w:rPr>
              <w:t xml:space="preserve"> the</w:t>
            </w:r>
            <w:proofErr w:type="gramEnd"/>
            <w:r>
              <w:rPr>
                <w:rFonts w:asciiTheme="minorHAnsi" w:hAnsiTheme="minorHAnsi"/>
              </w:rPr>
              <w:t xml:space="preserve"> best approach to develop a strategic plan that will include HR in helping us plan this set of strategies</w:t>
            </w:r>
            <w:r w:rsidR="007009B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009B6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Over $3,000 has been raised thus far for the </w:t>
            </w:r>
            <w:r w:rsidR="007A47CE">
              <w:rPr>
                <w:rFonts w:asciiTheme="minorHAnsi" w:hAnsiTheme="minorHAnsi"/>
              </w:rPr>
              <w:t>Donna Harrington Scholarship and fellowship</w:t>
            </w:r>
            <w:r w:rsidR="001A5834">
              <w:rPr>
                <w:rFonts w:asciiTheme="minorHAnsi" w:hAnsiTheme="minorHAnsi"/>
              </w:rPr>
              <w:t xml:space="preserve">  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7A47C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Third </w:t>
            </w:r>
            <w:r w:rsidR="001A5834">
              <w:rPr>
                <w:rFonts w:asciiTheme="minorHAnsi" w:hAnsiTheme="minorHAnsi"/>
              </w:rPr>
              <w:t>“</w:t>
            </w:r>
            <w:r>
              <w:rPr>
                <w:rFonts w:asciiTheme="minorHAnsi" w:hAnsiTheme="minorHAnsi"/>
              </w:rPr>
              <w:t>open space</w:t>
            </w:r>
            <w:proofErr w:type="gramStart"/>
            <w:r w:rsidR="001A5834">
              <w:rPr>
                <w:rFonts w:asciiTheme="minorHAnsi" w:hAnsiTheme="minorHAnsi"/>
              </w:rPr>
              <w:t>“ dedicated</w:t>
            </w:r>
            <w:proofErr w:type="gramEnd"/>
            <w:r w:rsidR="001A5834">
              <w:rPr>
                <w:rFonts w:asciiTheme="minorHAnsi" w:hAnsiTheme="minorHAnsi"/>
              </w:rPr>
              <w:t xml:space="preserve"> to teaching was </w:t>
            </w:r>
            <w:r>
              <w:rPr>
                <w:rFonts w:asciiTheme="minorHAnsi" w:hAnsiTheme="minorHAnsi"/>
              </w:rPr>
              <w:t>held on March 14</w:t>
            </w:r>
            <w:r w:rsidR="007009B6" w:rsidRPr="007009B6">
              <w:rPr>
                <w:rFonts w:asciiTheme="minorHAnsi" w:hAnsiTheme="minorHAnsi"/>
                <w:vertAlign w:val="superscript"/>
              </w:rPr>
              <w:t>th</w:t>
            </w:r>
            <w:r w:rsidR="007009B6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to share teaching strategies and methods.  </w:t>
            </w:r>
            <w:r w:rsidR="001A5834">
              <w:rPr>
                <w:rFonts w:asciiTheme="minorHAnsi" w:hAnsiTheme="minorHAnsi"/>
              </w:rPr>
              <w:t xml:space="preserve">This meeting was held from 11-12 noon. There will be </w:t>
            </w:r>
            <w:r>
              <w:rPr>
                <w:rFonts w:asciiTheme="minorHAnsi" w:hAnsiTheme="minorHAnsi"/>
              </w:rPr>
              <w:t xml:space="preserve">more </w:t>
            </w:r>
            <w:proofErr w:type="gramStart"/>
            <w:r>
              <w:rPr>
                <w:rFonts w:asciiTheme="minorHAnsi" w:hAnsiTheme="minorHAnsi"/>
              </w:rPr>
              <w:t>faculty</w:t>
            </w:r>
            <w:proofErr w:type="gramEnd"/>
            <w:r>
              <w:rPr>
                <w:rFonts w:asciiTheme="minorHAnsi" w:hAnsiTheme="minorHAnsi"/>
              </w:rPr>
              <w:t xml:space="preserve"> training to come</w:t>
            </w:r>
            <w:r w:rsidR="007009B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  <w:p w:rsidR="007A47CE" w:rsidRDefault="001A583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Clark announced the</w:t>
            </w:r>
            <w:r w:rsidR="00C74CD0">
              <w:rPr>
                <w:rFonts w:asciiTheme="minorHAnsi" w:hAnsiTheme="minorHAnsi"/>
              </w:rPr>
              <w:t xml:space="preserve"> plan to adopt </w:t>
            </w:r>
            <w:r w:rsidR="007A47CE">
              <w:rPr>
                <w:rFonts w:asciiTheme="minorHAnsi" w:hAnsiTheme="minorHAnsi"/>
              </w:rPr>
              <w:t xml:space="preserve"> 36</w:t>
            </w:r>
            <w:r w:rsidR="00C74CD0">
              <w:rPr>
                <w:rFonts w:asciiTheme="minorHAnsi" w:hAnsiTheme="minorHAnsi"/>
              </w:rPr>
              <w:t>5 office for</w:t>
            </w:r>
            <w:r w:rsidR="007A47CE">
              <w:rPr>
                <w:rFonts w:asciiTheme="minorHAnsi" w:hAnsiTheme="minorHAnsi"/>
              </w:rPr>
              <w:t xml:space="preserve"> all students </w:t>
            </w:r>
            <w:r w:rsidR="007009B6">
              <w:rPr>
                <w:rFonts w:asciiTheme="minorHAnsi" w:hAnsiTheme="minorHAnsi"/>
              </w:rPr>
              <w:t>for use</w:t>
            </w:r>
          </w:p>
          <w:p w:rsidR="00C74CD0" w:rsidRDefault="00C74CD0" w:rsidP="008035BE">
            <w:pPr>
              <w:rPr>
                <w:rFonts w:asciiTheme="minorHAnsi" w:hAnsiTheme="minorHAnsi"/>
              </w:rPr>
            </w:pPr>
          </w:p>
          <w:p w:rsidR="009008F4" w:rsidRDefault="00C74CD0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Soon </w:t>
            </w:r>
            <w:r w:rsidR="009008F4">
              <w:rPr>
                <w:rFonts w:asciiTheme="minorHAnsi" w:hAnsiTheme="minorHAnsi"/>
              </w:rPr>
              <w:t>Blackboard off campus access will require multi factor authenti</w:t>
            </w:r>
            <w:r>
              <w:rPr>
                <w:rFonts w:asciiTheme="minorHAnsi" w:hAnsiTheme="minorHAnsi"/>
              </w:rPr>
              <w:t>cation</w:t>
            </w:r>
            <w:r w:rsidR="009008F4">
              <w:rPr>
                <w:rFonts w:asciiTheme="minorHAnsi" w:hAnsiTheme="minorHAnsi"/>
              </w:rPr>
              <w:t>.  This will require both student faculty and staff to use this authentication</w:t>
            </w:r>
            <w:r>
              <w:rPr>
                <w:rFonts w:asciiTheme="minorHAnsi" w:hAnsiTheme="minorHAnsi"/>
              </w:rPr>
              <w:t xml:space="preserve"> push mechanism</w:t>
            </w:r>
            <w:r w:rsidR="007009B6">
              <w:rPr>
                <w:rFonts w:asciiTheme="minorHAnsi" w:hAnsiTheme="minorHAnsi"/>
              </w:rPr>
              <w:t>.</w:t>
            </w:r>
          </w:p>
          <w:p w:rsidR="009008F4" w:rsidRDefault="009008F4" w:rsidP="008035BE">
            <w:pPr>
              <w:rPr>
                <w:rFonts w:asciiTheme="minorHAnsi" w:hAnsiTheme="minorHAnsi"/>
              </w:rPr>
            </w:pPr>
          </w:p>
          <w:p w:rsidR="009008F4" w:rsidRDefault="009008F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</w:t>
            </w:r>
            <w:r w:rsidR="007009B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Joseph Gallo will be speaking on mixed methods for research seminar tomorrow </w:t>
            </w:r>
            <w:r w:rsidR="00C74CD0">
              <w:rPr>
                <w:rFonts w:asciiTheme="minorHAnsi" w:hAnsiTheme="minorHAnsi"/>
              </w:rPr>
              <w:t xml:space="preserve">at noon at the </w:t>
            </w:r>
            <w:proofErr w:type="gramStart"/>
            <w:r w:rsidR="00C74CD0">
              <w:rPr>
                <w:rFonts w:asciiTheme="minorHAnsi" w:hAnsiTheme="minorHAnsi"/>
              </w:rPr>
              <w:t>SSW  All</w:t>
            </w:r>
            <w:proofErr w:type="gramEnd"/>
            <w:r w:rsidR="00C74CD0">
              <w:rPr>
                <w:rFonts w:asciiTheme="minorHAnsi" w:hAnsiTheme="minorHAnsi"/>
              </w:rPr>
              <w:t xml:space="preserve"> are invited to attend</w:t>
            </w:r>
            <w:r w:rsidR="007009B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008F4" w:rsidRDefault="009008F4" w:rsidP="008035BE">
            <w:pPr>
              <w:rPr>
                <w:rFonts w:asciiTheme="minorHAnsi" w:hAnsiTheme="minorHAnsi"/>
              </w:rPr>
            </w:pPr>
          </w:p>
          <w:p w:rsidR="009008F4" w:rsidRDefault="00C74CD0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Paul Sacco noted that he</w:t>
            </w:r>
            <w:r w:rsidR="007009B6">
              <w:rPr>
                <w:rFonts w:asciiTheme="minorHAnsi" w:hAnsiTheme="minorHAnsi"/>
              </w:rPr>
              <w:t xml:space="preserve"> has invited a rep from the Ful</w:t>
            </w:r>
            <w:r>
              <w:rPr>
                <w:rFonts w:asciiTheme="minorHAnsi" w:hAnsiTheme="minorHAnsi"/>
              </w:rPr>
              <w:t xml:space="preserve">bright Scholars program to speak with faculty about opportunities.  </w:t>
            </w:r>
          </w:p>
          <w:p w:rsidR="009008F4" w:rsidRDefault="009008F4" w:rsidP="008035BE">
            <w:pPr>
              <w:rPr>
                <w:rFonts w:asciiTheme="minorHAnsi" w:hAnsiTheme="minorHAnsi"/>
              </w:rPr>
            </w:pPr>
          </w:p>
          <w:p w:rsidR="009008F4" w:rsidRDefault="009008F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Convocation is May 18</w:t>
            </w:r>
            <w:r w:rsidR="00C74CD0">
              <w:rPr>
                <w:rFonts w:asciiTheme="minorHAnsi" w:hAnsiTheme="minorHAnsi"/>
              </w:rPr>
              <w:t>. With graduation to be held in the afternoon</w:t>
            </w:r>
          </w:p>
          <w:p w:rsidR="009008F4" w:rsidRDefault="009008F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April 2 is due date for student award nominations.</w:t>
            </w:r>
            <w:r w:rsidR="00C74CD0">
              <w:rPr>
                <w:rFonts w:asciiTheme="minorHAnsi" w:hAnsiTheme="minorHAnsi"/>
              </w:rPr>
              <w:t xml:space="preserve">  Faculty wishing to nominate a student must do so by this date.</w:t>
            </w:r>
            <w:r>
              <w:rPr>
                <w:rFonts w:asciiTheme="minorHAnsi" w:hAnsiTheme="minorHAnsi"/>
              </w:rPr>
              <w:t xml:space="preserve">  Need Faculty marshals for large graduation</w:t>
            </w:r>
            <w:r w:rsidR="007009B6">
              <w:rPr>
                <w:rFonts w:asciiTheme="minorHAnsi" w:hAnsiTheme="minorHAnsi"/>
              </w:rPr>
              <w:t>.</w:t>
            </w:r>
          </w:p>
          <w:p w:rsidR="009008F4" w:rsidRDefault="009008F4" w:rsidP="008035BE">
            <w:pPr>
              <w:rPr>
                <w:rFonts w:asciiTheme="minorHAnsi" w:hAnsiTheme="minorHAnsi"/>
              </w:rPr>
            </w:pPr>
          </w:p>
          <w:p w:rsidR="009008F4" w:rsidRDefault="009008F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Speakers</w:t>
            </w:r>
            <w:r w:rsidR="00C74CD0">
              <w:rPr>
                <w:rFonts w:asciiTheme="minorHAnsi" w:hAnsiTheme="minorHAnsi"/>
              </w:rPr>
              <w:t xml:space="preserve"> for Graduation: will be Delegate</w:t>
            </w:r>
            <w:r>
              <w:rPr>
                <w:rFonts w:asciiTheme="minorHAnsi" w:hAnsiTheme="minorHAnsi"/>
              </w:rPr>
              <w:t xml:space="preserve"> Mary Washington </w:t>
            </w:r>
            <w:r w:rsidR="00C74CD0">
              <w:rPr>
                <w:rFonts w:asciiTheme="minorHAnsi" w:hAnsiTheme="minorHAnsi"/>
              </w:rPr>
              <w:t xml:space="preserve">for our morning convocation and </w:t>
            </w:r>
            <w:r w:rsidR="007009B6">
              <w:rPr>
                <w:rFonts w:asciiTheme="minorHAnsi" w:hAnsiTheme="minorHAnsi"/>
              </w:rPr>
              <w:t xml:space="preserve">Dr. </w:t>
            </w:r>
            <w:r>
              <w:rPr>
                <w:rFonts w:asciiTheme="minorHAnsi" w:hAnsiTheme="minorHAnsi"/>
              </w:rPr>
              <w:t>Jody</w:t>
            </w:r>
            <w:r w:rsidR="00C74CD0">
              <w:rPr>
                <w:rFonts w:asciiTheme="minorHAnsi" w:hAnsiTheme="minorHAnsi"/>
              </w:rPr>
              <w:t xml:space="preserve"> Olsen for afternoon graduation.</w:t>
            </w:r>
          </w:p>
          <w:p w:rsidR="009008F4" w:rsidRDefault="009008F4" w:rsidP="008035BE">
            <w:pPr>
              <w:rPr>
                <w:rFonts w:asciiTheme="minorHAnsi" w:hAnsiTheme="minorHAnsi"/>
              </w:rPr>
            </w:pPr>
          </w:p>
          <w:p w:rsidR="009008F4" w:rsidRDefault="00C74CD0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Bright presented </w:t>
            </w:r>
            <w:r w:rsidR="007009B6">
              <w:rPr>
                <w:rFonts w:asciiTheme="minorHAnsi" w:hAnsiTheme="minorHAnsi"/>
              </w:rPr>
              <w:t>a s</w:t>
            </w:r>
            <w:r w:rsidR="009008F4">
              <w:rPr>
                <w:rFonts w:asciiTheme="minorHAnsi" w:hAnsiTheme="minorHAnsi"/>
              </w:rPr>
              <w:t>lide show on selecting PHD students for GRA</w:t>
            </w:r>
            <w:r w:rsidR="007009B6">
              <w:rPr>
                <w:rFonts w:asciiTheme="minorHAnsi" w:hAnsiTheme="minorHAnsi"/>
              </w:rPr>
              <w:t>s</w:t>
            </w:r>
            <w:r w:rsidR="009008F4">
              <w:rPr>
                <w:rFonts w:asciiTheme="minorHAnsi" w:hAnsiTheme="minorHAnsi"/>
              </w:rPr>
              <w:t xml:space="preserve"> and Post-doctoral fellowship</w:t>
            </w:r>
            <w:r w:rsidR="007009B6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.  Her presentation included an</w:t>
            </w:r>
            <w:r w:rsidR="009008F4">
              <w:rPr>
                <w:rFonts w:asciiTheme="minorHAnsi" w:hAnsiTheme="minorHAnsi"/>
              </w:rPr>
              <w:t xml:space="preserve"> overview of program, eligibility selection, requirements and due dates</w:t>
            </w:r>
            <w:r w:rsidR="007009B6">
              <w:rPr>
                <w:rFonts w:asciiTheme="minorHAnsi" w:hAnsiTheme="minorHAnsi"/>
              </w:rPr>
              <w:t>.</w:t>
            </w:r>
          </w:p>
          <w:p w:rsidR="009008F4" w:rsidRDefault="009008F4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7A47CE" w:rsidRDefault="007A47CE" w:rsidP="008035BE">
            <w:pPr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6C39" w:rsidRDefault="001B7543" w:rsidP="004C5491">
            <w:pPr>
              <w:pStyle w:val="ListParagrap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lastRenderedPageBreak/>
              <w:t>Rick, Megan, Karen, Carolyn, Charlotte, Paul, Clark</w:t>
            </w:r>
          </w:p>
        </w:tc>
      </w:tr>
    </w:tbl>
    <w:p w:rsidR="007009B6" w:rsidRDefault="007009B6" w:rsidP="007009B6">
      <w:pPr>
        <w:rPr>
          <w:rFonts w:asciiTheme="minorHAnsi" w:hAnsiTheme="minorHAnsi"/>
          <w:u w:val="single"/>
        </w:rPr>
      </w:pPr>
    </w:p>
    <w:p w:rsidR="007009B6" w:rsidRDefault="007009B6" w:rsidP="007009B6">
      <w:pPr>
        <w:rPr>
          <w:rFonts w:asciiTheme="minorHAnsi" w:hAnsiTheme="minorHAnsi"/>
          <w:u w:val="single"/>
        </w:rPr>
      </w:pPr>
    </w:p>
    <w:p w:rsidR="007009B6" w:rsidRDefault="007009B6" w:rsidP="007009B6">
      <w:pPr>
        <w:rPr>
          <w:rFonts w:asciiTheme="minorHAnsi" w:hAnsiTheme="minorHAnsi"/>
          <w:u w:val="single"/>
        </w:rPr>
      </w:pPr>
    </w:p>
    <w:p w:rsidR="007009B6" w:rsidRDefault="007009B6" w:rsidP="007009B6">
      <w:pPr>
        <w:rPr>
          <w:rFonts w:asciiTheme="minorHAnsi" w:hAnsiTheme="minorHAnsi"/>
          <w:u w:val="single"/>
        </w:rPr>
      </w:pPr>
    </w:p>
    <w:p w:rsidR="00311FBC" w:rsidRPr="007009B6" w:rsidRDefault="00D34DBE" w:rsidP="007009B6">
      <w:pPr>
        <w:rPr>
          <w:rFonts w:ascii="Calibri" w:hAnsi="Calibri"/>
        </w:rPr>
      </w:pPr>
      <w:r w:rsidRPr="007009B6">
        <w:rPr>
          <w:rFonts w:asciiTheme="minorHAnsi" w:hAnsiTheme="minorHAnsi"/>
          <w:u w:val="single"/>
        </w:rPr>
        <w:t>Agenda Item</w:t>
      </w:r>
      <w:r w:rsidR="00CE60E1" w:rsidRPr="007009B6">
        <w:rPr>
          <w:rFonts w:asciiTheme="minorHAnsi" w:hAnsiTheme="minorHAnsi"/>
          <w:u w:val="single"/>
        </w:rPr>
        <w:t xml:space="preserve"> </w:t>
      </w:r>
      <w:r w:rsidR="001B7543" w:rsidRPr="007009B6">
        <w:rPr>
          <w:rFonts w:asciiTheme="minorHAnsi" w:hAnsiTheme="minorHAnsi"/>
          <w:u w:val="single"/>
        </w:rPr>
        <w:t>4:   Diversity a</w:t>
      </w:r>
      <w:r w:rsidR="007009B6">
        <w:rPr>
          <w:rFonts w:asciiTheme="minorHAnsi" w:hAnsiTheme="minorHAnsi"/>
          <w:u w:val="single"/>
        </w:rPr>
        <w:t xml:space="preserve">nd Inclusion update </w:t>
      </w:r>
    </w:p>
    <w:p w:rsidR="00D34DBE" w:rsidRPr="00C52732" w:rsidRDefault="00D34DBE" w:rsidP="003D42FB">
      <w:pPr>
        <w:rPr>
          <w:rFonts w:asciiTheme="minorHAnsi" w:hAnsiTheme="minorHAnsi"/>
          <w:u w:val="single"/>
        </w:rPr>
      </w:pPr>
    </w:p>
    <w:p w:rsidR="00D34DBE" w:rsidRPr="00C52732" w:rsidRDefault="00D34DBE" w:rsidP="00D34DBE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D34DBE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D34DBE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E6D" w:rsidRDefault="009945B7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Megan spoke about efforts to identify campus wide programs promoting diversity and inclusion</w:t>
            </w:r>
            <w:r w:rsidR="00C74CD0">
              <w:rPr>
                <w:rFonts w:asciiTheme="minorHAnsi" w:hAnsiTheme="minorHAnsi"/>
              </w:rPr>
              <w:t xml:space="preserve"> and to promote collaboration with these programs</w:t>
            </w:r>
            <w:r w:rsidR="007009B6">
              <w:rPr>
                <w:rFonts w:asciiTheme="minorHAnsi" w:hAnsiTheme="minorHAnsi"/>
              </w:rPr>
              <w:t>.</w:t>
            </w:r>
            <w:r w:rsidR="00C74CD0">
              <w:rPr>
                <w:rFonts w:asciiTheme="minorHAnsi" w:hAnsiTheme="minorHAnsi"/>
              </w:rPr>
              <w:t xml:space="preserve"> </w:t>
            </w:r>
          </w:p>
          <w:p w:rsidR="009945B7" w:rsidRDefault="009945B7" w:rsidP="008035BE">
            <w:pPr>
              <w:rPr>
                <w:rFonts w:asciiTheme="minorHAnsi" w:hAnsiTheme="minorHAnsi"/>
              </w:rPr>
            </w:pPr>
          </w:p>
          <w:p w:rsidR="009945B7" w:rsidRDefault="009945B7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Diversity and inclusion committee and MPC are working jointly on a</w:t>
            </w:r>
            <w:r w:rsidR="00C74CD0">
              <w:rPr>
                <w:rFonts w:asciiTheme="minorHAnsi" w:hAnsiTheme="minorHAnsi"/>
              </w:rPr>
              <w:t xml:space="preserve"> diversity course</w:t>
            </w:r>
            <w:r>
              <w:rPr>
                <w:rFonts w:asciiTheme="minorHAnsi" w:hAnsiTheme="minorHAnsi"/>
              </w:rPr>
              <w:t xml:space="preserve"> to pilot in the Fall</w:t>
            </w:r>
            <w:r w:rsidR="007009B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9945B7" w:rsidRDefault="009945B7" w:rsidP="008035BE">
            <w:pPr>
              <w:rPr>
                <w:rFonts w:asciiTheme="minorHAnsi" w:hAnsiTheme="minorHAnsi"/>
              </w:rPr>
            </w:pPr>
          </w:p>
          <w:p w:rsidR="009945B7" w:rsidRDefault="009945B7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11</w:t>
            </w:r>
            <w:r w:rsidR="00C74CD0">
              <w:rPr>
                <w:rFonts w:asciiTheme="minorHAnsi" w:hAnsiTheme="minorHAnsi"/>
              </w:rPr>
              <w:t xml:space="preserve">, 2018 </w:t>
            </w:r>
            <w:proofErr w:type="gramStart"/>
            <w:r w:rsidR="00C74CD0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</w:rPr>
              <w:t xml:space="preserve"> Field</w:t>
            </w:r>
            <w:proofErr w:type="gramEnd"/>
            <w:r>
              <w:rPr>
                <w:rFonts w:asciiTheme="minorHAnsi" w:hAnsiTheme="minorHAnsi"/>
              </w:rPr>
              <w:t xml:space="preserve"> office will offer course on cultural competence presented by Dr Manning</w:t>
            </w:r>
            <w:r w:rsidR="007009B6">
              <w:rPr>
                <w:rFonts w:asciiTheme="minorHAnsi" w:hAnsiTheme="minorHAnsi"/>
              </w:rPr>
              <w:t>.</w:t>
            </w:r>
          </w:p>
          <w:p w:rsidR="009945B7" w:rsidRDefault="009945B7" w:rsidP="008035BE">
            <w:pPr>
              <w:rPr>
                <w:rFonts w:asciiTheme="minorHAnsi" w:hAnsiTheme="minorHAnsi"/>
              </w:rPr>
            </w:pPr>
          </w:p>
          <w:p w:rsidR="00192E6D" w:rsidRPr="00C52732" w:rsidRDefault="00C74CD0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="009945B7">
              <w:rPr>
                <w:rFonts w:asciiTheme="minorHAnsi" w:hAnsiTheme="minorHAnsi"/>
              </w:rPr>
              <w:t>Chat and Chews</w:t>
            </w:r>
            <w:r>
              <w:rPr>
                <w:rFonts w:asciiTheme="minorHAnsi" w:hAnsiTheme="minorHAnsi"/>
              </w:rPr>
              <w:t xml:space="preserve">”: </w:t>
            </w:r>
            <w:r w:rsidR="009945B7">
              <w:rPr>
                <w:rFonts w:asciiTheme="minorHAnsi" w:hAnsiTheme="minorHAnsi"/>
              </w:rPr>
              <w:t xml:space="preserve"> several working session</w:t>
            </w:r>
            <w:r w:rsidR="007009B6">
              <w:rPr>
                <w:rFonts w:asciiTheme="minorHAnsi" w:hAnsiTheme="minorHAnsi"/>
              </w:rPr>
              <w:t xml:space="preserve">s have been held to discuss writings made on the </w:t>
            </w:r>
            <w:r w:rsidR="009945B7">
              <w:rPr>
                <w:rFonts w:asciiTheme="minorHAnsi" w:hAnsiTheme="minorHAnsi"/>
              </w:rPr>
              <w:t>black lives taken</w:t>
            </w:r>
            <w:r w:rsidR="007009B6">
              <w:rPr>
                <w:rFonts w:asciiTheme="minorHAnsi" w:hAnsiTheme="minorHAnsi"/>
              </w:rPr>
              <w:t xml:space="preserve"> banner</w:t>
            </w:r>
            <w:r>
              <w:rPr>
                <w:rFonts w:asciiTheme="minorHAnsi" w:hAnsiTheme="minorHAnsi"/>
              </w:rPr>
              <w:t xml:space="preserve"> at the SSW</w:t>
            </w:r>
            <w:r w:rsidR="007009B6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This was </w:t>
            </w:r>
            <w:r w:rsidR="007009B6">
              <w:rPr>
                <w:rFonts w:asciiTheme="minorHAnsi" w:hAnsiTheme="minorHAnsi"/>
              </w:rPr>
              <w:t>n</w:t>
            </w:r>
            <w:r w:rsidR="009945B7">
              <w:rPr>
                <w:rFonts w:asciiTheme="minorHAnsi" w:hAnsiTheme="minorHAnsi"/>
              </w:rPr>
              <w:t>oted by Tanya Sharp</w:t>
            </w:r>
            <w:r w:rsidR="007009B6">
              <w:rPr>
                <w:rFonts w:asciiTheme="minorHAnsi" w:hAnsiTheme="minorHAnsi"/>
              </w:rPr>
              <w:t>e.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9945B7" w:rsidP="00CE60E1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 and staff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8B3ED4" w:rsidRPr="00C52732" w:rsidRDefault="00CE60E1" w:rsidP="007009B6">
      <w:pPr>
        <w:rPr>
          <w:rFonts w:asciiTheme="minorHAnsi" w:hAnsiTheme="minorHAnsi"/>
          <w:u w:val="single"/>
        </w:rPr>
      </w:pPr>
      <w:r w:rsidRPr="00311FBC">
        <w:rPr>
          <w:rFonts w:asciiTheme="minorHAnsi" w:hAnsiTheme="minorHAnsi"/>
          <w:u w:val="single"/>
        </w:rPr>
        <w:t>Agenda Item 5</w:t>
      </w:r>
      <w:r w:rsidR="007009B6">
        <w:rPr>
          <w:rFonts w:asciiTheme="minorHAnsi" w:hAnsiTheme="minorHAnsi"/>
          <w:u w:val="single"/>
        </w:rPr>
        <w:t xml:space="preserve">:  </w:t>
      </w:r>
      <w:proofErr w:type="gramStart"/>
      <w:r w:rsidR="007009B6">
        <w:rPr>
          <w:rFonts w:asciiTheme="minorHAnsi" w:hAnsiTheme="minorHAnsi"/>
          <w:u w:val="single"/>
        </w:rPr>
        <w:t>Building  scan</w:t>
      </w:r>
      <w:proofErr w:type="gramEnd"/>
      <w:r w:rsidR="007009B6">
        <w:rPr>
          <w:rFonts w:asciiTheme="minorHAnsi" w:hAnsiTheme="minorHAnsi"/>
          <w:u w:val="single"/>
        </w:rPr>
        <w:t xml:space="preserve"> update</w:t>
      </w:r>
      <w:r w:rsidR="00311FBC" w:rsidRPr="00311FBC">
        <w:rPr>
          <w:rFonts w:asciiTheme="minorHAnsi" w:hAnsiTheme="minorHAnsi"/>
          <w:u w:val="single"/>
        </w:rPr>
        <w:t xml:space="preserve">   </w:t>
      </w:r>
      <w:r w:rsidR="00311FBC">
        <w:rPr>
          <w:rFonts w:asciiTheme="minorHAnsi" w:hAnsiTheme="minorHAnsi"/>
          <w:u w:val="single"/>
        </w:rPr>
        <w:t xml:space="preserve">    </w:t>
      </w:r>
    </w:p>
    <w:p w:rsidR="008B3ED4" w:rsidRPr="00C52732" w:rsidRDefault="008B3ED4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8B3ED4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441F23" w:rsidRPr="00C52732" w:rsidTr="003169C8">
        <w:tc>
          <w:tcPr>
            <w:tcW w:w="7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B7" w:rsidRDefault="009945B7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</w:t>
            </w:r>
            <w:r w:rsidR="00C74CD0">
              <w:rPr>
                <w:rFonts w:asciiTheme="minorHAnsi" w:hAnsiTheme="minorHAnsi"/>
              </w:rPr>
              <w:t xml:space="preserve">:  We are </w:t>
            </w:r>
            <w:r>
              <w:rPr>
                <w:rFonts w:asciiTheme="minorHAnsi" w:hAnsiTheme="minorHAnsi"/>
              </w:rPr>
              <w:t>l</w:t>
            </w:r>
            <w:r w:rsidR="00C74CD0">
              <w:rPr>
                <w:rFonts w:asciiTheme="minorHAnsi" w:hAnsiTheme="minorHAnsi"/>
              </w:rPr>
              <w:t>ooking to make our building</w:t>
            </w:r>
            <w:r>
              <w:rPr>
                <w:rFonts w:asciiTheme="minorHAnsi" w:hAnsiTheme="minorHAnsi"/>
              </w:rPr>
              <w:t xml:space="preserve"> health</w:t>
            </w:r>
            <w:r w:rsidR="007009B6">
              <w:rPr>
                <w:rFonts w:asciiTheme="minorHAnsi" w:hAnsiTheme="minorHAnsi"/>
              </w:rPr>
              <w:t>ier</w:t>
            </w:r>
            <w:r>
              <w:rPr>
                <w:rFonts w:asciiTheme="minorHAnsi" w:hAnsiTheme="minorHAnsi"/>
              </w:rPr>
              <w:t xml:space="preserve">. </w:t>
            </w:r>
            <w:proofErr w:type="gramStart"/>
            <w:r w:rsidR="00C74CD0">
              <w:rPr>
                <w:rFonts w:asciiTheme="minorHAnsi" w:hAnsiTheme="minorHAnsi"/>
              </w:rPr>
              <w:t xml:space="preserve">Suggestions to hire outside consultants to do an </w:t>
            </w:r>
            <w:proofErr w:type="spellStart"/>
            <w:r w:rsidR="00C74CD0">
              <w:rPr>
                <w:rFonts w:asciiTheme="minorHAnsi" w:hAnsiTheme="minorHAnsi"/>
              </w:rPr>
              <w:t>indepth</w:t>
            </w:r>
            <w:proofErr w:type="spellEnd"/>
            <w:r w:rsidR="00C74CD0">
              <w:rPr>
                <w:rFonts w:asciiTheme="minorHAnsi" w:hAnsiTheme="minorHAnsi"/>
              </w:rPr>
              <w:t xml:space="preserve"> study was</w:t>
            </w:r>
            <w:proofErr w:type="gramEnd"/>
            <w:r w:rsidR="00C74CD0">
              <w:rPr>
                <w:rFonts w:asciiTheme="minorHAnsi" w:hAnsiTheme="minorHAnsi"/>
              </w:rPr>
              <w:t xml:space="preserve"> p</w:t>
            </w:r>
            <w:r>
              <w:rPr>
                <w:rFonts w:asciiTheme="minorHAnsi" w:hAnsiTheme="minorHAnsi"/>
              </w:rPr>
              <w:t xml:space="preserve">resented to FEC </w:t>
            </w:r>
            <w:r w:rsidR="00C74CD0">
              <w:rPr>
                <w:rFonts w:asciiTheme="minorHAnsi" w:hAnsiTheme="minorHAnsi"/>
              </w:rPr>
              <w:t>focused on</w:t>
            </w:r>
            <w:r>
              <w:rPr>
                <w:rFonts w:asciiTheme="minorHAnsi" w:hAnsiTheme="minorHAnsi"/>
              </w:rPr>
              <w:t xml:space="preserve"> cost of comprehensive testing</w:t>
            </w:r>
            <w:r w:rsidR="007009B6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More information to follow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45B7" w:rsidRPr="007009B6" w:rsidRDefault="007009B6" w:rsidP="007009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Jennifer Swanberg &amp; Kathryn Collins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311FBC" w:rsidRPr="007009B6" w:rsidRDefault="00CE60E1" w:rsidP="007009B6">
      <w:pPr>
        <w:rPr>
          <w:rFonts w:ascii="Calibri" w:hAnsi="Calibri"/>
        </w:rPr>
      </w:pPr>
      <w:r w:rsidRPr="007009B6">
        <w:rPr>
          <w:rFonts w:asciiTheme="minorHAnsi" w:hAnsiTheme="minorHAnsi"/>
          <w:u w:val="single"/>
        </w:rPr>
        <w:t>Agenda Item 6</w:t>
      </w:r>
      <w:r w:rsidR="007009B6" w:rsidRPr="007009B6">
        <w:rPr>
          <w:rFonts w:asciiTheme="minorHAnsi" w:hAnsiTheme="minorHAnsi"/>
          <w:u w:val="single"/>
        </w:rPr>
        <w:t xml:space="preserve">: </w:t>
      </w:r>
      <w:r w:rsidR="007009B6">
        <w:rPr>
          <w:rFonts w:ascii="Calibri" w:hAnsi="Calibri"/>
        </w:rPr>
        <w:t>Universities at Shady Grove</w:t>
      </w:r>
      <w:r w:rsidR="00311FBC" w:rsidRPr="007009B6">
        <w:rPr>
          <w:rFonts w:ascii="Calibri" w:hAnsi="Calibri"/>
        </w:rPr>
        <w:t xml:space="preserve"> Updat</w:t>
      </w:r>
      <w:r w:rsidR="007009B6" w:rsidRPr="007009B6">
        <w:rPr>
          <w:rFonts w:ascii="Calibri" w:hAnsi="Calibri"/>
        </w:rPr>
        <w:t xml:space="preserve">e </w:t>
      </w:r>
    </w:p>
    <w:p w:rsidR="008B3ED4" w:rsidRPr="00C52732" w:rsidRDefault="008B3ED4" w:rsidP="008B3ED4">
      <w:pPr>
        <w:rPr>
          <w:rFonts w:asciiTheme="minorHAnsi" w:hAnsiTheme="minorHAnsi"/>
          <w:u w:val="single"/>
        </w:rPr>
      </w:pPr>
    </w:p>
    <w:p w:rsidR="008B3ED4" w:rsidRPr="00C52732" w:rsidRDefault="008B3ED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8B3ED4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8B3ED4" w:rsidRPr="00C52732" w:rsidTr="003169C8">
        <w:tc>
          <w:tcPr>
            <w:tcW w:w="7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324A" w:rsidRDefault="009945B7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Update for Shady Grove</w:t>
            </w:r>
          </w:p>
          <w:p w:rsidR="009945B7" w:rsidRDefault="009945B7" w:rsidP="00E72471">
            <w:pPr>
              <w:rPr>
                <w:rFonts w:asciiTheme="minorHAnsi" w:hAnsiTheme="minorHAnsi"/>
              </w:rPr>
            </w:pPr>
          </w:p>
          <w:p w:rsidR="00C74CD0" w:rsidRDefault="00192C1E" w:rsidP="00192C1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Joan presented </w:t>
            </w:r>
            <w:r w:rsidR="00C74CD0">
              <w:rPr>
                <w:rFonts w:asciiTheme="minorHAnsi" w:hAnsiTheme="minorHAnsi"/>
              </w:rPr>
              <w:t xml:space="preserve">information on issues and developments at Shady Grove campus </w:t>
            </w:r>
          </w:p>
          <w:p w:rsidR="007009B6" w:rsidRDefault="007009B6" w:rsidP="00192C1E">
            <w:pPr>
              <w:rPr>
                <w:rFonts w:asciiTheme="minorHAnsi" w:hAnsiTheme="minorHAnsi"/>
              </w:rPr>
            </w:pPr>
          </w:p>
          <w:p w:rsidR="009945B7" w:rsidRPr="00C52732" w:rsidRDefault="00C74CD0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She noted that a</w:t>
            </w:r>
            <w:r w:rsidR="00192C1E">
              <w:rPr>
                <w:rFonts w:asciiTheme="minorHAnsi" w:hAnsiTheme="minorHAnsi"/>
              </w:rPr>
              <w:t xml:space="preserve"> diversity and culture competence committee</w:t>
            </w:r>
            <w:r w:rsidR="007009B6">
              <w:rPr>
                <w:rFonts w:asciiTheme="minorHAnsi" w:hAnsiTheme="minorHAnsi"/>
              </w:rPr>
              <w:t xml:space="preserve"> was</w:t>
            </w:r>
            <w:r w:rsidR="00192C1E">
              <w:rPr>
                <w:rFonts w:asciiTheme="minorHAnsi" w:hAnsiTheme="minorHAnsi"/>
              </w:rPr>
              <w:t xml:space="preserve"> being developed</w:t>
            </w:r>
            <w:r w:rsidR="003C3D28">
              <w:rPr>
                <w:rFonts w:asciiTheme="minorHAnsi" w:hAnsiTheme="minorHAnsi"/>
              </w:rPr>
              <w:t xml:space="preserve">.  A </w:t>
            </w:r>
            <w:r w:rsidR="007009B6">
              <w:rPr>
                <w:rFonts w:asciiTheme="minorHAnsi" w:hAnsiTheme="minorHAnsi"/>
              </w:rPr>
              <w:t>n</w:t>
            </w:r>
            <w:r w:rsidR="00192C1E">
              <w:rPr>
                <w:rFonts w:asciiTheme="minorHAnsi" w:hAnsiTheme="minorHAnsi"/>
              </w:rPr>
              <w:t xml:space="preserve">ew dedicated scholarship program </w:t>
            </w:r>
            <w:r w:rsidR="003C3D28">
              <w:rPr>
                <w:rFonts w:asciiTheme="minorHAnsi" w:hAnsiTheme="minorHAnsi"/>
              </w:rPr>
              <w:t xml:space="preserve">for SSW students at </w:t>
            </w:r>
            <w:r w:rsidR="007009B6">
              <w:rPr>
                <w:rFonts w:asciiTheme="minorHAnsi" w:hAnsiTheme="minorHAnsi"/>
              </w:rPr>
              <w:t>Shady</w:t>
            </w:r>
            <w:r w:rsidR="00192C1E">
              <w:rPr>
                <w:rFonts w:asciiTheme="minorHAnsi" w:hAnsiTheme="minorHAnsi"/>
              </w:rPr>
              <w:t xml:space="preserve"> Grove</w:t>
            </w:r>
            <w:r w:rsidR="003C3D28">
              <w:rPr>
                <w:rFonts w:asciiTheme="minorHAnsi" w:hAnsiTheme="minorHAnsi"/>
              </w:rPr>
              <w:t xml:space="preserve"> is being developed. She identified new buildings new office </w:t>
            </w:r>
            <w:r w:rsidR="003C3D28">
              <w:rPr>
                <w:rFonts w:asciiTheme="minorHAnsi" w:hAnsiTheme="minorHAnsi"/>
              </w:rPr>
              <w:lastRenderedPageBreak/>
              <w:t xml:space="preserve">space for faculty and a full </w:t>
            </w:r>
            <w:proofErr w:type="spellStart"/>
            <w:r w:rsidR="003C3D28">
              <w:rPr>
                <w:rFonts w:asciiTheme="minorHAnsi" w:hAnsiTheme="minorHAnsi"/>
              </w:rPr>
              <w:t>compliment</w:t>
            </w:r>
            <w:proofErr w:type="spellEnd"/>
            <w:r w:rsidR="003C3D28">
              <w:rPr>
                <w:rFonts w:asciiTheme="minorHAnsi" w:hAnsiTheme="minorHAnsi"/>
              </w:rPr>
              <w:t xml:space="preserve"> of faculty </w:t>
            </w:r>
            <w:r w:rsidR="007009B6">
              <w:rPr>
                <w:rFonts w:asciiTheme="minorHAnsi" w:hAnsiTheme="minorHAnsi"/>
              </w:rPr>
              <w:t>now teaching at Shady Grove</w:t>
            </w:r>
            <w:r w:rsidR="00362426">
              <w:rPr>
                <w:rFonts w:asciiTheme="minorHAnsi" w:hAnsiTheme="minorHAnsi"/>
              </w:rPr>
              <w:t>.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10" w:rsidRPr="00C52732" w:rsidRDefault="00C74CD0" w:rsidP="002D1CBE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Joan Pittman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362426" w:rsidRDefault="00362426" w:rsidP="007009B6">
      <w:pPr>
        <w:rPr>
          <w:rFonts w:asciiTheme="minorHAnsi" w:hAnsiTheme="minorHAnsi"/>
          <w:u w:val="single"/>
        </w:rPr>
      </w:pPr>
    </w:p>
    <w:p w:rsidR="00362426" w:rsidRDefault="00362426" w:rsidP="007009B6">
      <w:pPr>
        <w:rPr>
          <w:rFonts w:asciiTheme="minorHAnsi" w:hAnsiTheme="minorHAnsi"/>
          <w:u w:val="single"/>
        </w:rPr>
      </w:pPr>
    </w:p>
    <w:p w:rsidR="00311FBC" w:rsidRPr="00311FBC" w:rsidRDefault="00311FBC" w:rsidP="007009B6">
      <w:pPr>
        <w:rPr>
          <w:rFonts w:ascii="Calibri" w:hAnsi="Calibri"/>
        </w:rPr>
      </w:pPr>
      <w:r w:rsidRPr="00311FBC">
        <w:rPr>
          <w:rFonts w:asciiTheme="minorHAnsi" w:hAnsiTheme="minorHAnsi"/>
          <w:u w:val="single"/>
        </w:rPr>
        <w:t xml:space="preserve">Agenda item 7:   </w:t>
      </w:r>
      <w:r w:rsidR="00192C1E">
        <w:rPr>
          <w:rFonts w:asciiTheme="minorHAnsi" w:hAnsiTheme="minorHAnsi"/>
          <w:u w:val="single"/>
        </w:rPr>
        <w:t xml:space="preserve">Faculty </w:t>
      </w:r>
      <w:proofErr w:type="gramStart"/>
      <w:r w:rsidR="00192C1E">
        <w:rPr>
          <w:rFonts w:asciiTheme="minorHAnsi" w:hAnsiTheme="minorHAnsi"/>
          <w:u w:val="single"/>
        </w:rPr>
        <w:t xml:space="preserve">Senate </w:t>
      </w:r>
      <w:r w:rsidR="00362426">
        <w:rPr>
          <w:rFonts w:asciiTheme="minorHAnsi" w:hAnsiTheme="minorHAnsi"/>
          <w:u w:val="single"/>
        </w:rPr>
        <w:t xml:space="preserve"> Update</w:t>
      </w:r>
      <w:proofErr w:type="gramEnd"/>
      <w:r w:rsidR="00362426">
        <w:rPr>
          <w:rFonts w:asciiTheme="minorHAnsi" w:hAnsiTheme="minorHAnsi"/>
          <w:u w:val="single"/>
        </w:rPr>
        <w:t xml:space="preserve"> </w:t>
      </w:r>
    </w:p>
    <w:p w:rsidR="00311FBC" w:rsidRPr="00311FBC" w:rsidRDefault="00311FBC" w:rsidP="005D063C">
      <w:pPr>
        <w:rPr>
          <w:rFonts w:asciiTheme="minorHAnsi" w:hAnsiTheme="minorHAnsi"/>
          <w:u w:val="single"/>
        </w:rPr>
      </w:pPr>
    </w:p>
    <w:p w:rsidR="00311FBC" w:rsidRPr="00C52732" w:rsidRDefault="00311FBC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311FBC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Default="00311FBC" w:rsidP="00FB51DB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C81D10" w:rsidRPr="00C52732" w:rsidRDefault="00C81D10" w:rsidP="00FB51DB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C52732" w:rsidRDefault="00311FBC" w:rsidP="00FB51DB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311FBC" w:rsidRPr="00C52732" w:rsidTr="003169C8">
        <w:tc>
          <w:tcPr>
            <w:tcW w:w="7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23" w:rsidRDefault="00192C1E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Time for elections</w:t>
            </w:r>
          </w:p>
          <w:p w:rsidR="00192C1E" w:rsidRDefault="007009B6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Terms are complete for </w:t>
            </w:r>
            <w:r w:rsidR="00192C1E">
              <w:rPr>
                <w:rFonts w:asciiTheme="minorHAnsi" w:hAnsiTheme="minorHAnsi"/>
              </w:rPr>
              <w:t>Amanda and Mike</w:t>
            </w:r>
          </w:p>
          <w:p w:rsidR="00192C1E" w:rsidRDefault="007009B6" w:rsidP="00441F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</w:t>
            </w:r>
            <w:r w:rsidR="00192C1E">
              <w:rPr>
                <w:rFonts w:asciiTheme="minorHAnsi" w:hAnsiTheme="minorHAnsi"/>
              </w:rPr>
              <w:t xml:space="preserve">I heart UMB </w:t>
            </w:r>
            <w:r>
              <w:rPr>
                <w:rFonts w:asciiTheme="minorHAnsi" w:hAnsiTheme="minorHAnsi"/>
              </w:rPr>
              <w:t>D</w:t>
            </w:r>
            <w:r w:rsidR="00192C1E">
              <w:rPr>
                <w:rFonts w:asciiTheme="minorHAnsi" w:hAnsiTheme="minorHAnsi"/>
              </w:rPr>
              <w:t>ay</w:t>
            </w:r>
            <w:r>
              <w:rPr>
                <w:rFonts w:asciiTheme="minorHAnsi" w:hAnsiTheme="minorHAnsi"/>
              </w:rPr>
              <w:t>”</w:t>
            </w:r>
            <w:r w:rsidR="00192C1E">
              <w:rPr>
                <w:rFonts w:asciiTheme="minorHAnsi" w:hAnsiTheme="minorHAnsi"/>
              </w:rPr>
              <w:t xml:space="preserve"> invites all faculty and staff and students welcome to participate </w:t>
            </w:r>
          </w:p>
          <w:p w:rsidR="005F7BFB" w:rsidRPr="00C52732" w:rsidRDefault="00192C1E" w:rsidP="007009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Shared Faculty governance continues to be an important topic</w:t>
            </w:r>
            <w:r w:rsidR="007009B6">
              <w:rPr>
                <w:rFonts w:asciiTheme="minorHAnsi" w:hAnsiTheme="minorHAnsi"/>
              </w:rPr>
              <w:t xml:space="preserve"> in addition to campus safety, IT, grant process</w:t>
            </w:r>
            <w:r w:rsidR="005F7BF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C52732" w:rsidRDefault="00192C1E" w:rsidP="00FB51DB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Mike Woo</w:t>
            </w:r>
            <w:r w:rsidR="00362426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l</w:t>
            </w:r>
            <w:r w:rsidR="00362426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y</w:t>
            </w:r>
            <w:r w:rsidR="00A86B23">
              <w:rPr>
                <w:rFonts w:asciiTheme="minorHAnsi" w:hAnsiTheme="minorHAnsi"/>
              </w:rPr>
              <w:t xml:space="preserve"> </w:t>
            </w:r>
          </w:p>
        </w:tc>
      </w:tr>
    </w:tbl>
    <w:p w:rsidR="00311FBC" w:rsidRPr="00C52732" w:rsidRDefault="00311FBC" w:rsidP="00311FBC">
      <w:pPr>
        <w:rPr>
          <w:rFonts w:asciiTheme="minorHAnsi" w:hAnsiTheme="minorHAnsi"/>
        </w:rPr>
      </w:pPr>
    </w:p>
    <w:p w:rsidR="00F8738D" w:rsidRPr="00311FBC" w:rsidRDefault="00F8738D" w:rsidP="007009B6">
      <w:pPr>
        <w:rPr>
          <w:rFonts w:ascii="Calibri" w:hAnsi="Calibri"/>
        </w:rPr>
      </w:pPr>
      <w:r w:rsidRPr="00311FBC">
        <w:rPr>
          <w:rFonts w:asciiTheme="minorHAnsi" w:hAnsiTheme="minorHAnsi"/>
          <w:u w:val="single"/>
        </w:rPr>
        <w:t>A</w:t>
      </w:r>
      <w:r>
        <w:rPr>
          <w:rFonts w:asciiTheme="minorHAnsi" w:hAnsiTheme="minorHAnsi"/>
          <w:u w:val="single"/>
        </w:rPr>
        <w:t>genda item 8</w:t>
      </w:r>
      <w:r w:rsidRPr="00311FBC">
        <w:rPr>
          <w:rFonts w:asciiTheme="minorHAnsi" w:hAnsiTheme="minorHAnsi"/>
          <w:u w:val="single"/>
        </w:rPr>
        <w:t xml:space="preserve">:    </w:t>
      </w:r>
      <w:r w:rsidRPr="00F8738D">
        <w:rPr>
          <w:rFonts w:asciiTheme="minorHAnsi" w:hAnsiTheme="minorHAnsi"/>
          <w:u w:val="single"/>
        </w:rPr>
        <w:t xml:space="preserve">Institute for Clinical and Translational Research (ICTR) presentation on vouchers for statistical consulting and material purchases and </w:t>
      </w:r>
      <w:r w:rsidR="007009B6">
        <w:rPr>
          <w:rFonts w:asciiTheme="minorHAnsi" w:hAnsiTheme="minorHAnsi"/>
          <w:u w:val="single"/>
        </w:rPr>
        <w:t xml:space="preserve">research navigators </w:t>
      </w:r>
    </w:p>
    <w:p w:rsidR="00F8738D" w:rsidRPr="00311FBC" w:rsidRDefault="00F8738D" w:rsidP="00F8738D">
      <w:pPr>
        <w:rPr>
          <w:rFonts w:asciiTheme="minorHAnsi" w:hAnsiTheme="minorHAnsi"/>
          <w:u w:val="single"/>
        </w:rPr>
      </w:pPr>
    </w:p>
    <w:p w:rsidR="00F8738D" w:rsidRPr="00C52732" w:rsidRDefault="00F8738D" w:rsidP="00F8738D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F8738D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38D" w:rsidRDefault="00F8738D" w:rsidP="0089202B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F8738D" w:rsidRPr="00C52732" w:rsidRDefault="00F8738D" w:rsidP="0089202B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38D" w:rsidRPr="00C52732" w:rsidRDefault="00F8738D" w:rsidP="0089202B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F8738D" w:rsidRPr="00C52732" w:rsidTr="003169C8">
        <w:tc>
          <w:tcPr>
            <w:tcW w:w="7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38D" w:rsidRDefault="002F33C9" w:rsidP="008920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15-20 minute presentation on campus mandate and programing around the institute for cl</w:t>
            </w:r>
            <w:r w:rsidR="007009B6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nical and translational research and its import to the campus and state of Maryland</w:t>
            </w:r>
          </w:p>
          <w:p w:rsidR="002F33C9" w:rsidRDefault="002F33C9" w:rsidP="0089202B">
            <w:pPr>
              <w:rPr>
                <w:rFonts w:asciiTheme="minorHAnsi" w:hAnsiTheme="minorHAnsi"/>
              </w:rPr>
            </w:pPr>
          </w:p>
          <w:p w:rsidR="002F33C9" w:rsidRDefault="002F33C9" w:rsidP="0089202B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Interprofessional</w:t>
            </w:r>
            <w:proofErr w:type="spellEnd"/>
            <w:r>
              <w:rPr>
                <w:rFonts w:asciiTheme="minorHAnsi" w:hAnsiTheme="minorHAnsi"/>
              </w:rPr>
              <w:t xml:space="preserve"> hub</w:t>
            </w:r>
            <w:r w:rsidR="00362426">
              <w:rPr>
                <w:rFonts w:asciiTheme="minorHAnsi" w:hAnsiTheme="minorHAnsi"/>
              </w:rPr>
              <w:t xml:space="preserve">, </w:t>
            </w:r>
            <w:proofErr w:type="spellStart"/>
            <w:r w:rsidR="00362426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nterprofessional</w:t>
            </w:r>
            <w:proofErr w:type="spellEnd"/>
            <w:r>
              <w:rPr>
                <w:rFonts w:asciiTheme="minorHAnsi" w:hAnsiTheme="minorHAnsi"/>
              </w:rPr>
              <w:t xml:space="preserve"> teams</w:t>
            </w:r>
            <w:r w:rsidR="00362426">
              <w:rPr>
                <w:rFonts w:asciiTheme="minorHAnsi" w:hAnsiTheme="minorHAnsi"/>
              </w:rPr>
              <w:t>, e</w:t>
            </w:r>
            <w:r>
              <w:rPr>
                <w:rFonts w:asciiTheme="minorHAnsi" w:hAnsiTheme="minorHAnsi"/>
              </w:rPr>
              <w:t>nable all human focused research and its application</w:t>
            </w:r>
            <w:r w:rsidR="00362426">
              <w:rPr>
                <w:rFonts w:asciiTheme="minorHAnsi" w:hAnsiTheme="minorHAnsi"/>
              </w:rPr>
              <w:t>, f</w:t>
            </w:r>
            <w:r>
              <w:rPr>
                <w:rFonts w:asciiTheme="minorHAnsi" w:hAnsiTheme="minorHAnsi"/>
              </w:rPr>
              <w:t>rom pre</w:t>
            </w:r>
            <w:r w:rsidR="00362426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clinical to adoption of technology derived from the research</w:t>
            </w:r>
            <w:r w:rsidR="00362426">
              <w:rPr>
                <w:rFonts w:asciiTheme="minorHAnsi" w:hAnsiTheme="minorHAnsi"/>
              </w:rPr>
              <w:t xml:space="preserve">, </w:t>
            </w:r>
            <w:r w:rsidR="00187EA2">
              <w:rPr>
                <w:rFonts w:asciiTheme="minorHAnsi" w:hAnsiTheme="minorHAnsi"/>
              </w:rPr>
              <w:t>Aims reach across the life span of a person</w:t>
            </w:r>
            <w:r w:rsidR="00362426">
              <w:rPr>
                <w:rFonts w:asciiTheme="minorHAnsi" w:hAnsiTheme="minorHAnsi"/>
              </w:rPr>
              <w:t>,</w:t>
            </w:r>
          </w:p>
          <w:p w:rsidR="00187EA2" w:rsidRPr="00C52732" w:rsidRDefault="00187EA2" w:rsidP="0036242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Discussed the various cores of the center</w:t>
            </w:r>
            <w:r w:rsidR="00362426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38D" w:rsidRDefault="002F33C9" w:rsidP="0089202B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VP for Institute for clinical and translational research </w:t>
            </w:r>
          </w:p>
          <w:p w:rsidR="00362426" w:rsidRDefault="00362426" w:rsidP="0089202B">
            <w:pPr>
              <w:pStyle w:val="ListParagraph"/>
              <w:rPr>
                <w:rFonts w:asciiTheme="minorHAnsi" w:hAnsiTheme="minorHAnsi"/>
              </w:rPr>
            </w:pPr>
          </w:p>
          <w:p w:rsidR="00362426" w:rsidRPr="00C52732" w:rsidRDefault="00362426" w:rsidP="0089202B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Rick shared handout with faculty</w:t>
            </w:r>
          </w:p>
        </w:tc>
      </w:tr>
    </w:tbl>
    <w:p w:rsidR="00311FBC" w:rsidRDefault="00311FBC" w:rsidP="00311FBC">
      <w:pPr>
        <w:rPr>
          <w:rFonts w:ascii="Calibri" w:hAnsi="Calibri"/>
        </w:rPr>
      </w:pPr>
    </w:p>
    <w:p w:rsidR="00F8738D" w:rsidRDefault="00F8738D" w:rsidP="00311FBC">
      <w:pPr>
        <w:rPr>
          <w:rFonts w:ascii="Calibri" w:hAnsi="Calibri"/>
        </w:rPr>
      </w:pPr>
    </w:p>
    <w:p w:rsidR="00F8738D" w:rsidRDefault="00F8738D" w:rsidP="00F8738D">
      <w:pPr>
        <w:ind w:left="360"/>
        <w:rPr>
          <w:rFonts w:asciiTheme="minorHAnsi" w:hAnsiTheme="minorHAnsi"/>
          <w:u w:val="single"/>
        </w:rPr>
      </w:pPr>
      <w:r w:rsidRPr="00311FBC">
        <w:rPr>
          <w:rFonts w:asciiTheme="minorHAnsi" w:hAnsiTheme="minorHAnsi"/>
          <w:u w:val="single"/>
        </w:rPr>
        <w:t>A</w:t>
      </w:r>
      <w:r>
        <w:rPr>
          <w:rFonts w:asciiTheme="minorHAnsi" w:hAnsiTheme="minorHAnsi"/>
          <w:u w:val="single"/>
        </w:rPr>
        <w:t xml:space="preserve">genda item </w:t>
      </w:r>
      <w:r w:rsidR="00362426">
        <w:rPr>
          <w:rFonts w:asciiTheme="minorHAnsi" w:hAnsiTheme="minorHAnsi"/>
          <w:u w:val="single"/>
        </w:rPr>
        <w:t>9</w:t>
      </w:r>
      <w:r w:rsidRPr="00311FBC">
        <w:rPr>
          <w:rFonts w:asciiTheme="minorHAnsi" w:hAnsiTheme="minorHAnsi"/>
          <w:u w:val="single"/>
        </w:rPr>
        <w:t xml:space="preserve">:    </w:t>
      </w:r>
      <w:r>
        <w:rPr>
          <w:rFonts w:asciiTheme="minorHAnsi" w:hAnsiTheme="minorHAnsi"/>
          <w:u w:val="single"/>
        </w:rPr>
        <w:t xml:space="preserve">General announcements </w:t>
      </w:r>
    </w:p>
    <w:p w:rsidR="00F8738D" w:rsidRPr="00311FBC" w:rsidRDefault="00F8738D" w:rsidP="00F8738D">
      <w:pPr>
        <w:ind w:left="360"/>
        <w:rPr>
          <w:rFonts w:asciiTheme="minorHAnsi" w:hAnsiTheme="minorHAnsi"/>
          <w:u w:val="single"/>
        </w:rPr>
      </w:pPr>
    </w:p>
    <w:p w:rsidR="00F8738D" w:rsidRPr="00C52732" w:rsidRDefault="00F8738D" w:rsidP="00F8738D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0"/>
        <w:gridCol w:w="3060"/>
      </w:tblGrid>
      <w:tr w:rsidR="00F8738D" w:rsidRPr="00C52732" w:rsidTr="003169C8"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38D" w:rsidRDefault="00F8738D" w:rsidP="0089202B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F8738D" w:rsidRPr="00C52732" w:rsidRDefault="00F8738D" w:rsidP="0089202B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38D" w:rsidRPr="00C52732" w:rsidRDefault="00F8738D" w:rsidP="0089202B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F8738D" w:rsidRPr="00C52732" w:rsidTr="003169C8">
        <w:tc>
          <w:tcPr>
            <w:tcW w:w="75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2426" w:rsidRDefault="00362426" w:rsidP="008920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HEALS Scholars and UMB hosting High Drug Costs: Policy and Practice Implications on 4/2/18 at 12:15. See bulletin for more information about how to register (free event, but need to register as lunch is being provided)</w:t>
            </w:r>
          </w:p>
          <w:p w:rsidR="00362426" w:rsidRDefault="00362426" w:rsidP="0089202B">
            <w:pPr>
              <w:rPr>
                <w:rFonts w:asciiTheme="minorHAnsi" w:hAnsiTheme="minorHAnsi"/>
              </w:rPr>
            </w:pPr>
          </w:p>
          <w:p w:rsidR="00F8738D" w:rsidRDefault="004E0BB6" w:rsidP="008920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Every Friday we host </w:t>
            </w:r>
            <w:r w:rsidR="007009B6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W event during social work month  via field placements </w:t>
            </w:r>
          </w:p>
          <w:p w:rsidR="00362426" w:rsidRDefault="00362426" w:rsidP="0089202B">
            <w:pPr>
              <w:rPr>
                <w:rFonts w:asciiTheme="minorHAnsi" w:hAnsiTheme="minorHAnsi"/>
              </w:rPr>
            </w:pPr>
          </w:p>
          <w:p w:rsidR="004E0BB6" w:rsidRPr="00C52732" w:rsidRDefault="004E0BB6" w:rsidP="008920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Next </w:t>
            </w:r>
            <w:r w:rsidR="007009B6">
              <w:rPr>
                <w:rFonts w:asciiTheme="minorHAnsi" w:hAnsiTheme="minorHAnsi"/>
              </w:rPr>
              <w:t>month is SWCOS</w:t>
            </w:r>
            <w:r>
              <w:rPr>
                <w:rFonts w:asciiTheme="minorHAnsi" w:hAnsiTheme="minorHAnsi"/>
              </w:rPr>
              <w:t xml:space="preserve"> 25</w:t>
            </w:r>
            <w:r w:rsidR="007009B6" w:rsidRPr="007009B6">
              <w:rPr>
                <w:rFonts w:asciiTheme="minorHAnsi" w:hAnsiTheme="minorHAnsi"/>
                <w:vertAlign w:val="superscript"/>
              </w:rPr>
              <w:t>th</w:t>
            </w:r>
            <w:r w:rsidR="007009B6">
              <w:rPr>
                <w:rFonts w:asciiTheme="minorHAnsi" w:hAnsiTheme="minorHAnsi"/>
              </w:rPr>
              <w:t xml:space="preserve"> Anniversary </w:t>
            </w:r>
            <w:r>
              <w:rPr>
                <w:rFonts w:asciiTheme="minorHAnsi" w:hAnsiTheme="minorHAnsi"/>
              </w:rPr>
              <w:t xml:space="preserve">celebration  Plans are underway for celebration in cooperation with </w:t>
            </w:r>
            <w:proofErr w:type="spellStart"/>
            <w:r>
              <w:rPr>
                <w:rFonts w:asciiTheme="minorHAnsi" w:hAnsiTheme="minorHAnsi"/>
              </w:rPr>
              <w:t>Thur</w:t>
            </w:r>
            <w:r w:rsidR="007009B6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>z</w:t>
            </w:r>
            <w:proofErr w:type="spellEnd"/>
            <w:r>
              <w:rPr>
                <w:rFonts w:asciiTheme="minorHAnsi" w:hAnsiTheme="minorHAnsi"/>
              </w:rPr>
              <w:t xml:space="preserve"> lecture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8738D" w:rsidRPr="00C52732" w:rsidRDefault="00F8738D" w:rsidP="0089202B">
            <w:pPr>
              <w:pStyle w:val="ListParagrap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Faculty</w:t>
            </w:r>
          </w:p>
        </w:tc>
      </w:tr>
    </w:tbl>
    <w:p w:rsidR="00F8738D" w:rsidRDefault="00F8738D" w:rsidP="00F8738D">
      <w:pPr>
        <w:rPr>
          <w:rFonts w:ascii="Calibri" w:hAnsi="Calibri"/>
        </w:rPr>
      </w:pPr>
    </w:p>
    <w:p w:rsidR="00F8738D" w:rsidRDefault="00F8738D" w:rsidP="00311FBC">
      <w:pPr>
        <w:rPr>
          <w:rFonts w:ascii="Calibri" w:hAnsi="Calibri"/>
        </w:rPr>
      </w:pPr>
    </w:p>
    <w:p w:rsidR="00441F23" w:rsidRDefault="00441F23" w:rsidP="00311FBC">
      <w:pPr>
        <w:rPr>
          <w:rFonts w:ascii="Calibri" w:hAnsi="Calibri"/>
        </w:rPr>
      </w:pPr>
      <w:r>
        <w:rPr>
          <w:rFonts w:ascii="Calibri" w:hAnsi="Calibri"/>
        </w:rPr>
        <w:t>Submitted by Ed Pecukonis</w:t>
      </w:r>
      <w:r w:rsidR="003169C8">
        <w:rPr>
          <w:rFonts w:ascii="Calibri" w:hAnsi="Calibri"/>
        </w:rPr>
        <w:t>, March 14, 2018</w:t>
      </w:r>
    </w:p>
    <w:p w:rsidR="003169C8" w:rsidRDefault="003169C8" w:rsidP="00311FBC">
      <w:pPr>
        <w:rPr>
          <w:rFonts w:ascii="Calibri" w:hAnsi="Calibri"/>
        </w:rPr>
      </w:pPr>
      <w:bookmarkStart w:id="0" w:name="_GoBack"/>
      <w:bookmarkEnd w:id="0"/>
    </w:p>
    <w:p w:rsidR="00441F23" w:rsidRPr="00311FBC" w:rsidRDefault="00441F23" w:rsidP="00311FBC">
      <w:pPr>
        <w:rPr>
          <w:rFonts w:ascii="Calibri" w:hAnsi="Calibri"/>
        </w:rPr>
      </w:pPr>
    </w:p>
    <w:p w:rsidR="00311FBC" w:rsidRDefault="00311FBC" w:rsidP="00311FBC">
      <w:pPr>
        <w:rPr>
          <w:rFonts w:ascii="Calibri" w:hAnsi="Calibri"/>
        </w:rPr>
      </w:pPr>
      <w:r>
        <w:rPr>
          <w:rFonts w:ascii="Calibri" w:hAnsi="Calibri"/>
        </w:rPr>
        <w:t>Spring 2018 FO Meetings (all meetings are in the SSW Auditorium)</w:t>
      </w:r>
    </w:p>
    <w:p w:rsidR="00311FBC" w:rsidRDefault="00311FBC" w:rsidP="00311FBC">
      <w:pPr>
        <w:pStyle w:val="ListParagraph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April 11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12:15-1:45</w:t>
      </w:r>
    </w:p>
    <w:p w:rsidR="00311FBC" w:rsidRDefault="00311FBC" w:rsidP="00311FBC">
      <w:pPr>
        <w:pStyle w:val="ListParagraph"/>
        <w:numPr>
          <w:ilvl w:val="0"/>
          <w:numId w:val="26"/>
        </w:numPr>
        <w:rPr>
          <w:rFonts w:ascii="Calibri" w:hAnsi="Calibri"/>
        </w:rPr>
      </w:pPr>
      <w:r>
        <w:rPr>
          <w:rFonts w:ascii="Calibri" w:hAnsi="Calibri"/>
        </w:rPr>
        <w:t>May 9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12:15-1:45</w:t>
      </w:r>
    </w:p>
    <w:p w:rsidR="00311FBC" w:rsidRDefault="00311FBC" w:rsidP="00311FBC">
      <w:pPr>
        <w:pStyle w:val="ListParagraph"/>
        <w:numPr>
          <w:ilvl w:val="0"/>
          <w:numId w:val="26"/>
        </w:numPr>
        <w:pBdr>
          <w:bottom w:val="single" w:sz="12" w:space="1" w:color="auto"/>
        </w:pBdr>
        <w:rPr>
          <w:rFonts w:ascii="Calibri" w:hAnsi="Calibri"/>
        </w:rPr>
      </w:pPr>
      <w:r>
        <w:rPr>
          <w:rFonts w:ascii="Calibri" w:hAnsi="Calibri"/>
        </w:rPr>
        <w:t>June 6</w:t>
      </w:r>
      <w:r w:rsidRPr="00262C3B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10-2 (please note earlier date and start time – we will do voting during this meeting)</w:t>
      </w:r>
    </w:p>
    <w:p w:rsidR="00311FBC" w:rsidRDefault="00311FBC" w:rsidP="005D063C">
      <w:pPr>
        <w:rPr>
          <w:rFonts w:asciiTheme="minorHAnsi" w:hAnsiTheme="minorHAnsi"/>
        </w:rPr>
      </w:pPr>
    </w:p>
    <w:p w:rsidR="00311FBC" w:rsidRDefault="00311FBC" w:rsidP="005D063C">
      <w:pPr>
        <w:rPr>
          <w:rFonts w:asciiTheme="minorHAnsi" w:hAnsiTheme="minorHAnsi"/>
        </w:rPr>
      </w:pPr>
    </w:p>
    <w:p w:rsidR="00311FBC" w:rsidRPr="00C52732" w:rsidRDefault="00311FBC" w:rsidP="005D063C">
      <w:pPr>
        <w:rPr>
          <w:rFonts w:asciiTheme="minorHAnsi" w:hAnsiTheme="minorHAnsi"/>
        </w:rPr>
      </w:pPr>
    </w:p>
    <w:p w:rsidR="00D34DBE" w:rsidRPr="00C52732" w:rsidRDefault="00D34DBE" w:rsidP="005D063C">
      <w:pPr>
        <w:rPr>
          <w:rFonts w:asciiTheme="minorHAnsi" w:hAnsiTheme="minorHAnsi"/>
          <w:u w:val="single"/>
        </w:rPr>
      </w:pPr>
    </w:p>
    <w:sectPr w:rsidR="00D34DBE" w:rsidRPr="00C52732" w:rsidSect="00FA4198">
      <w:foot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47" w:rsidRDefault="000E0B47" w:rsidP="00430283">
      <w:r>
        <w:separator/>
      </w:r>
    </w:p>
  </w:endnote>
  <w:endnote w:type="continuationSeparator" w:id="0">
    <w:p w:rsidR="000E0B47" w:rsidRDefault="000E0B47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11" w:rsidRDefault="002D1B11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EDC7D0A" wp14:editId="3BB5B044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47" w:rsidRDefault="000E0B47" w:rsidP="00430283">
      <w:r>
        <w:separator/>
      </w:r>
    </w:p>
  </w:footnote>
  <w:footnote w:type="continuationSeparator" w:id="0">
    <w:p w:rsidR="000E0B47" w:rsidRDefault="000E0B47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11" w:rsidRDefault="002D1B11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37ED0E" wp14:editId="308E0F73">
          <wp:simplePos x="0" y="0"/>
          <wp:positionH relativeFrom="column">
            <wp:posOffset>3810</wp:posOffset>
          </wp:positionH>
          <wp:positionV relativeFrom="paragraph">
            <wp:posOffset>-220980</wp:posOffset>
          </wp:positionV>
          <wp:extent cx="1853184" cy="487680"/>
          <wp:effectExtent l="0" t="0" r="0" b="762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91" cy="4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>
    <w:nsid w:val="012F296A"/>
    <w:multiLevelType w:val="hybridMultilevel"/>
    <w:tmpl w:val="F45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6140"/>
    <w:multiLevelType w:val="hybridMultilevel"/>
    <w:tmpl w:val="FA68284C"/>
    <w:lvl w:ilvl="0" w:tplc="C186AE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7740AE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F70615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27B09"/>
    <w:multiLevelType w:val="hybridMultilevel"/>
    <w:tmpl w:val="C1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D2DBF"/>
    <w:multiLevelType w:val="hybridMultilevel"/>
    <w:tmpl w:val="51D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A5AF0"/>
    <w:multiLevelType w:val="hybridMultilevel"/>
    <w:tmpl w:val="DF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E2B31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AF6302"/>
    <w:multiLevelType w:val="hybridMultilevel"/>
    <w:tmpl w:val="E7F4F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B0457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15B79"/>
    <w:multiLevelType w:val="hybridMultilevel"/>
    <w:tmpl w:val="1B6A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D0F30"/>
    <w:multiLevelType w:val="hybridMultilevel"/>
    <w:tmpl w:val="9B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F5C5C"/>
    <w:multiLevelType w:val="hybridMultilevel"/>
    <w:tmpl w:val="FE8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C1F2C"/>
    <w:multiLevelType w:val="hybridMultilevel"/>
    <w:tmpl w:val="0C2EC10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06418A2"/>
    <w:multiLevelType w:val="hybridMultilevel"/>
    <w:tmpl w:val="559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D6B4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8441C"/>
    <w:multiLevelType w:val="hybridMultilevel"/>
    <w:tmpl w:val="2D44E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B60A0"/>
    <w:multiLevelType w:val="hybridMultilevel"/>
    <w:tmpl w:val="699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E98185F"/>
    <w:multiLevelType w:val="hybridMultilevel"/>
    <w:tmpl w:val="3B8A813A"/>
    <w:lvl w:ilvl="0" w:tplc="B0DEA5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F25F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EC251F"/>
    <w:multiLevelType w:val="hybridMultilevel"/>
    <w:tmpl w:val="8F9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2B1668"/>
    <w:multiLevelType w:val="hybridMultilevel"/>
    <w:tmpl w:val="6EA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0373D7"/>
    <w:multiLevelType w:val="hybridMultilevel"/>
    <w:tmpl w:val="9B3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B0B80"/>
    <w:multiLevelType w:val="hybridMultilevel"/>
    <w:tmpl w:val="B92EBB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3"/>
  </w:num>
  <w:num w:numId="5">
    <w:abstractNumId w:val="22"/>
  </w:num>
  <w:num w:numId="6">
    <w:abstractNumId w:val="25"/>
  </w:num>
  <w:num w:numId="7">
    <w:abstractNumId w:val="11"/>
  </w:num>
  <w:num w:numId="8">
    <w:abstractNumId w:val="17"/>
  </w:num>
  <w:num w:numId="9">
    <w:abstractNumId w:val="0"/>
  </w:num>
  <w:num w:numId="10">
    <w:abstractNumId w:val="4"/>
  </w:num>
  <w:num w:numId="11">
    <w:abstractNumId w:val="18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12"/>
  </w:num>
  <w:num w:numId="17">
    <w:abstractNumId w:val="26"/>
  </w:num>
  <w:num w:numId="18">
    <w:abstractNumId w:val="23"/>
  </w:num>
  <w:num w:numId="19">
    <w:abstractNumId w:val="6"/>
  </w:num>
  <w:num w:numId="20">
    <w:abstractNumId w:val="15"/>
  </w:num>
  <w:num w:numId="21">
    <w:abstractNumId w:val="16"/>
  </w:num>
  <w:num w:numId="22">
    <w:abstractNumId w:val="21"/>
  </w:num>
  <w:num w:numId="23">
    <w:abstractNumId w:val="2"/>
  </w:num>
  <w:num w:numId="24">
    <w:abstractNumId w:val="9"/>
  </w:num>
  <w:num w:numId="25">
    <w:abstractNumId w:val="7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D"/>
    <w:rsid w:val="00001CFB"/>
    <w:rsid w:val="000118E0"/>
    <w:rsid w:val="000124C1"/>
    <w:rsid w:val="00015410"/>
    <w:rsid w:val="000175F8"/>
    <w:rsid w:val="000178DA"/>
    <w:rsid w:val="00025749"/>
    <w:rsid w:val="000403F8"/>
    <w:rsid w:val="00050DF7"/>
    <w:rsid w:val="00056D60"/>
    <w:rsid w:val="00064655"/>
    <w:rsid w:val="00083B04"/>
    <w:rsid w:val="00094CC1"/>
    <w:rsid w:val="000A5491"/>
    <w:rsid w:val="000A7A2F"/>
    <w:rsid w:val="000B0AF7"/>
    <w:rsid w:val="000B2E1A"/>
    <w:rsid w:val="000B50DF"/>
    <w:rsid w:val="000B7603"/>
    <w:rsid w:val="000D1268"/>
    <w:rsid w:val="000D6DC3"/>
    <w:rsid w:val="000E0B47"/>
    <w:rsid w:val="000E0E1B"/>
    <w:rsid w:val="000F053F"/>
    <w:rsid w:val="000F11F8"/>
    <w:rsid w:val="000F1642"/>
    <w:rsid w:val="00103D74"/>
    <w:rsid w:val="00105335"/>
    <w:rsid w:val="0010544D"/>
    <w:rsid w:val="00112F35"/>
    <w:rsid w:val="00125D83"/>
    <w:rsid w:val="001309DC"/>
    <w:rsid w:val="001409CC"/>
    <w:rsid w:val="001548FD"/>
    <w:rsid w:val="00164443"/>
    <w:rsid w:val="00164F22"/>
    <w:rsid w:val="00165260"/>
    <w:rsid w:val="001677E7"/>
    <w:rsid w:val="00167924"/>
    <w:rsid w:val="00171159"/>
    <w:rsid w:val="00173E42"/>
    <w:rsid w:val="00187EA2"/>
    <w:rsid w:val="00192C1E"/>
    <w:rsid w:val="00192E6D"/>
    <w:rsid w:val="001A0C2A"/>
    <w:rsid w:val="001A2C10"/>
    <w:rsid w:val="001A5834"/>
    <w:rsid w:val="001B7543"/>
    <w:rsid w:val="001D04B4"/>
    <w:rsid w:val="001D4AA0"/>
    <w:rsid w:val="001E21DD"/>
    <w:rsid w:val="001E4A7F"/>
    <w:rsid w:val="001E7409"/>
    <w:rsid w:val="001F3720"/>
    <w:rsid w:val="00207823"/>
    <w:rsid w:val="0021123F"/>
    <w:rsid w:val="002117C8"/>
    <w:rsid w:val="002130CD"/>
    <w:rsid w:val="00215718"/>
    <w:rsid w:val="0021644E"/>
    <w:rsid w:val="00225099"/>
    <w:rsid w:val="0023017E"/>
    <w:rsid w:val="00250F21"/>
    <w:rsid w:val="002676C6"/>
    <w:rsid w:val="0027547A"/>
    <w:rsid w:val="002779B7"/>
    <w:rsid w:val="002848C9"/>
    <w:rsid w:val="0028671A"/>
    <w:rsid w:val="00292AE0"/>
    <w:rsid w:val="002A5316"/>
    <w:rsid w:val="002B0064"/>
    <w:rsid w:val="002B105D"/>
    <w:rsid w:val="002B713E"/>
    <w:rsid w:val="002D0554"/>
    <w:rsid w:val="002D1B11"/>
    <w:rsid w:val="002D1CBE"/>
    <w:rsid w:val="002D2EB2"/>
    <w:rsid w:val="002D5AA8"/>
    <w:rsid w:val="002F33C9"/>
    <w:rsid w:val="002F6327"/>
    <w:rsid w:val="002F68C0"/>
    <w:rsid w:val="00302795"/>
    <w:rsid w:val="00311FBC"/>
    <w:rsid w:val="003159A9"/>
    <w:rsid w:val="003169C8"/>
    <w:rsid w:val="0032031E"/>
    <w:rsid w:val="00320DEF"/>
    <w:rsid w:val="00324B94"/>
    <w:rsid w:val="0034266A"/>
    <w:rsid w:val="003429E3"/>
    <w:rsid w:val="00347583"/>
    <w:rsid w:val="0035025D"/>
    <w:rsid w:val="00352786"/>
    <w:rsid w:val="00352D2C"/>
    <w:rsid w:val="0035450C"/>
    <w:rsid w:val="00360A43"/>
    <w:rsid w:val="00362426"/>
    <w:rsid w:val="00363172"/>
    <w:rsid w:val="0036517B"/>
    <w:rsid w:val="00380647"/>
    <w:rsid w:val="003822DD"/>
    <w:rsid w:val="00385B18"/>
    <w:rsid w:val="00390AE2"/>
    <w:rsid w:val="003B1EE6"/>
    <w:rsid w:val="003B4D91"/>
    <w:rsid w:val="003C034C"/>
    <w:rsid w:val="003C3D28"/>
    <w:rsid w:val="003C6972"/>
    <w:rsid w:val="003C6D15"/>
    <w:rsid w:val="003C7F49"/>
    <w:rsid w:val="003D0F42"/>
    <w:rsid w:val="003D42FB"/>
    <w:rsid w:val="003F0CA5"/>
    <w:rsid w:val="00407F9A"/>
    <w:rsid w:val="00430283"/>
    <w:rsid w:val="00431303"/>
    <w:rsid w:val="00441F23"/>
    <w:rsid w:val="00453A70"/>
    <w:rsid w:val="00453F6B"/>
    <w:rsid w:val="0046106A"/>
    <w:rsid w:val="004644D4"/>
    <w:rsid w:val="004666E8"/>
    <w:rsid w:val="0047067F"/>
    <w:rsid w:val="00473D37"/>
    <w:rsid w:val="00475AF5"/>
    <w:rsid w:val="00476B70"/>
    <w:rsid w:val="004806C3"/>
    <w:rsid w:val="00482E93"/>
    <w:rsid w:val="00491A19"/>
    <w:rsid w:val="0049694D"/>
    <w:rsid w:val="004B1463"/>
    <w:rsid w:val="004B24D9"/>
    <w:rsid w:val="004C2FEF"/>
    <w:rsid w:val="004C5491"/>
    <w:rsid w:val="004C6778"/>
    <w:rsid w:val="004D367E"/>
    <w:rsid w:val="004E0BB6"/>
    <w:rsid w:val="004E1150"/>
    <w:rsid w:val="004F02A5"/>
    <w:rsid w:val="004F5B39"/>
    <w:rsid w:val="00506804"/>
    <w:rsid w:val="00507E55"/>
    <w:rsid w:val="00517E22"/>
    <w:rsid w:val="00527458"/>
    <w:rsid w:val="005275BF"/>
    <w:rsid w:val="00533E6F"/>
    <w:rsid w:val="00534B8A"/>
    <w:rsid w:val="0053554B"/>
    <w:rsid w:val="00546FE0"/>
    <w:rsid w:val="00547609"/>
    <w:rsid w:val="005611D1"/>
    <w:rsid w:val="00561605"/>
    <w:rsid w:val="00561AD8"/>
    <w:rsid w:val="00570EF0"/>
    <w:rsid w:val="00587A33"/>
    <w:rsid w:val="005909BC"/>
    <w:rsid w:val="005A4896"/>
    <w:rsid w:val="005A61F5"/>
    <w:rsid w:val="005B285E"/>
    <w:rsid w:val="005B6FC0"/>
    <w:rsid w:val="005C0C2D"/>
    <w:rsid w:val="005C0DB4"/>
    <w:rsid w:val="005C5339"/>
    <w:rsid w:val="005C5C9A"/>
    <w:rsid w:val="005D063C"/>
    <w:rsid w:val="005D3901"/>
    <w:rsid w:val="005F484E"/>
    <w:rsid w:val="005F5613"/>
    <w:rsid w:val="005F7BFB"/>
    <w:rsid w:val="006000EC"/>
    <w:rsid w:val="006021AC"/>
    <w:rsid w:val="00602E05"/>
    <w:rsid w:val="006162FF"/>
    <w:rsid w:val="00620B36"/>
    <w:rsid w:val="00623F1B"/>
    <w:rsid w:val="006408C7"/>
    <w:rsid w:val="00641587"/>
    <w:rsid w:val="00646620"/>
    <w:rsid w:val="00660653"/>
    <w:rsid w:val="00665FB3"/>
    <w:rsid w:val="006676D1"/>
    <w:rsid w:val="006914EB"/>
    <w:rsid w:val="006A1A2E"/>
    <w:rsid w:val="006A29C9"/>
    <w:rsid w:val="006B6C39"/>
    <w:rsid w:val="006C0785"/>
    <w:rsid w:val="006C6915"/>
    <w:rsid w:val="006D0158"/>
    <w:rsid w:val="006D20BC"/>
    <w:rsid w:val="006D5827"/>
    <w:rsid w:val="006D7B13"/>
    <w:rsid w:val="006E1273"/>
    <w:rsid w:val="006E4990"/>
    <w:rsid w:val="006E5482"/>
    <w:rsid w:val="007009B6"/>
    <w:rsid w:val="00702BF0"/>
    <w:rsid w:val="007219D1"/>
    <w:rsid w:val="00723CF8"/>
    <w:rsid w:val="0072567C"/>
    <w:rsid w:val="00727D89"/>
    <w:rsid w:val="00733EC6"/>
    <w:rsid w:val="0073434E"/>
    <w:rsid w:val="00734E6D"/>
    <w:rsid w:val="00737370"/>
    <w:rsid w:val="00737F25"/>
    <w:rsid w:val="00746CFE"/>
    <w:rsid w:val="007532DE"/>
    <w:rsid w:val="00757638"/>
    <w:rsid w:val="00757BDB"/>
    <w:rsid w:val="007709B5"/>
    <w:rsid w:val="0077112E"/>
    <w:rsid w:val="007761D8"/>
    <w:rsid w:val="00777A69"/>
    <w:rsid w:val="00781974"/>
    <w:rsid w:val="0078543D"/>
    <w:rsid w:val="0079505F"/>
    <w:rsid w:val="007A2C83"/>
    <w:rsid w:val="007A47CE"/>
    <w:rsid w:val="007A4937"/>
    <w:rsid w:val="007A6FD5"/>
    <w:rsid w:val="007A7A52"/>
    <w:rsid w:val="007B70DB"/>
    <w:rsid w:val="007D04B3"/>
    <w:rsid w:val="007D15F1"/>
    <w:rsid w:val="007D55F4"/>
    <w:rsid w:val="007E5C2A"/>
    <w:rsid w:val="007F0A8B"/>
    <w:rsid w:val="007F1A03"/>
    <w:rsid w:val="007F28B1"/>
    <w:rsid w:val="00802195"/>
    <w:rsid w:val="008035BE"/>
    <w:rsid w:val="0080627D"/>
    <w:rsid w:val="008121E9"/>
    <w:rsid w:val="00821803"/>
    <w:rsid w:val="008415F2"/>
    <w:rsid w:val="00846B50"/>
    <w:rsid w:val="008528A5"/>
    <w:rsid w:val="00855415"/>
    <w:rsid w:val="008575D7"/>
    <w:rsid w:val="008622C1"/>
    <w:rsid w:val="00862384"/>
    <w:rsid w:val="00881634"/>
    <w:rsid w:val="008949BC"/>
    <w:rsid w:val="008A200E"/>
    <w:rsid w:val="008A32DC"/>
    <w:rsid w:val="008A5057"/>
    <w:rsid w:val="008A511F"/>
    <w:rsid w:val="008A6FA6"/>
    <w:rsid w:val="008B2147"/>
    <w:rsid w:val="008B3ED4"/>
    <w:rsid w:val="008B45F2"/>
    <w:rsid w:val="008B73E0"/>
    <w:rsid w:val="008C7D67"/>
    <w:rsid w:val="008D066E"/>
    <w:rsid w:val="008E16FE"/>
    <w:rsid w:val="008E6F60"/>
    <w:rsid w:val="008E7510"/>
    <w:rsid w:val="008F5321"/>
    <w:rsid w:val="009008F4"/>
    <w:rsid w:val="009049B7"/>
    <w:rsid w:val="009065B8"/>
    <w:rsid w:val="00911640"/>
    <w:rsid w:val="00912D3F"/>
    <w:rsid w:val="00914067"/>
    <w:rsid w:val="00922FFC"/>
    <w:rsid w:val="00924385"/>
    <w:rsid w:val="009278D3"/>
    <w:rsid w:val="00935E91"/>
    <w:rsid w:val="00937744"/>
    <w:rsid w:val="009469AB"/>
    <w:rsid w:val="009517DC"/>
    <w:rsid w:val="00956C0B"/>
    <w:rsid w:val="0096233E"/>
    <w:rsid w:val="0096365F"/>
    <w:rsid w:val="00971FA0"/>
    <w:rsid w:val="0097568D"/>
    <w:rsid w:val="00980E2B"/>
    <w:rsid w:val="009945B7"/>
    <w:rsid w:val="009A3EC4"/>
    <w:rsid w:val="009A5EBD"/>
    <w:rsid w:val="009A6AF6"/>
    <w:rsid w:val="009A7617"/>
    <w:rsid w:val="009B35AB"/>
    <w:rsid w:val="009C65B5"/>
    <w:rsid w:val="009E2C84"/>
    <w:rsid w:val="009F72AB"/>
    <w:rsid w:val="00A03668"/>
    <w:rsid w:val="00A05278"/>
    <w:rsid w:val="00A126A6"/>
    <w:rsid w:val="00A1790D"/>
    <w:rsid w:val="00A23526"/>
    <w:rsid w:val="00A27CA9"/>
    <w:rsid w:val="00A303A6"/>
    <w:rsid w:val="00A30B38"/>
    <w:rsid w:val="00A3197A"/>
    <w:rsid w:val="00A522E3"/>
    <w:rsid w:val="00A555E9"/>
    <w:rsid w:val="00A623D6"/>
    <w:rsid w:val="00A67C63"/>
    <w:rsid w:val="00A72748"/>
    <w:rsid w:val="00A861F0"/>
    <w:rsid w:val="00A86B23"/>
    <w:rsid w:val="00A9575A"/>
    <w:rsid w:val="00AA011C"/>
    <w:rsid w:val="00AA0B37"/>
    <w:rsid w:val="00AB4B30"/>
    <w:rsid w:val="00AC03CD"/>
    <w:rsid w:val="00AC0917"/>
    <w:rsid w:val="00AE3652"/>
    <w:rsid w:val="00AE39F3"/>
    <w:rsid w:val="00AF0649"/>
    <w:rsid w:val="00AF2531"/>
    <w:rsid w:val="00B00207"/>
    <w:rsid w:val="00B005B7"/>
    <w:rsid w:val="00B07D4F"/>
    <w:rsid w:val="00B20572"/>
    <w:rsid w:val="00B21420"/>
    <w:rsid w:val="00B21569"/>
    <w:rsid w:val="00B25F7C"/>
    <w:rsid w:val="00B41327"/>
    <w:rsid w:val="00B41A36"/>
    <w:rsid w:val="00B5326E"/>
    <w:rsid w:val="00B55AF4"/>
    <w:rsid w:val="00B65626"/>
    <w:rsid w:val="00B663E8"/>
    <w:rsid w:val="00B66A7E"/>
    <w:rsid w:val="00B82388"/>
    <w:rsid w:val="00B82C09"/>
    <w:rsid w:val="00B82D83"/>
    <w:rsid w:val="00B91D90"/>
    <w:rsid w:val="00B93C8C"/>
    <w:rsid w:val="00B96928"/>
    <w:rsid w:val="00BA0F20"/>
    <w:rsid w:val="00BA4BAC"/>
    <w:rsid w:val="00BB5EC0"/>
    <w:rsid w:val="00BE4D93"/>
    <w:rsid w:val="00BE7910"/>
    <w:rsid w:val="00BF0A8D"/>
    <w:rsid w:val="00C03EFE"/>
    <w:rsid w:val="00C0490B"/>
    <w:rsid w:val="00C0557F"/>
    <w:rsid w:val="00C06288"/>
    <w:rsid w:val="00C10B6F"/>
    <w:rsid w:val="00C1534C"/>
    <w:rsid w:val="00C16C8A"/>
    <w:rsid w:val="00C35621"/>
    <w:rsid w:val="00C40319"/>
    <w:rsid w:val="00C403C3"/>
    <w:rsid w:val="00C42F42"/>
    <w:rsid w:val="00C46B61"/>
    <w:rsid w:val="00C5180A"/>
    <w:rsid w:val="00C52732"/>
    <w:rsid w:val="00C54C08"/>
    <w:rsid w:val="00C57C74"/>
    <w:rsid w:val="00C64EB6"/>
    <w:rsid w:val="00C676E6"/>
    <w:rsid w:val="00C74CD0"/>
    <w:rsid w:val="00C751F9"/>
    <w:rsid w:val="00C7643C"/>
    <w:rsid w:val="00C81D10"/>
    <w:rsid w:val="00C92A47"/>
    <w:rsid w:val="00C95342"/>
    <w:rsid w:val="00C96EE6"/>
    <w:rsid w:val="00CA07FC"/>
    <w:rsid w:val="00CB2982"/>
    <w:rsid w:val="00CC0EE7"/>
    <w:rsid w:val="00CC231D"/>
    <w:rsid w:val="00CC56D4"/>
    <w:rsid w:val="00CD5B55"/>
    <w:rsid w:val="00CE24A4"/>
    <w:rsid w:val="00CE3760"/>
    <w:rsid w:val="00CE60E1"/>
    <w:rsid w:val="00CF37BF"/>
    <w:rsid w:val="00D02615"/>
    <w:rsid w:val="00D0291B"/>
    <w:rsid w:val="00D15A0A"/>
    <w:rsid w:val="00D26D3A"/>
    <w:rsid w:val="00D324D1"/>
    <w:rsid w:val="00D34DBE"/>
    <w:rsid w:val="00D4575C"/>
    <w:rsid w:val="00D53BB7"/>
    <w:rsid w:val="00D5514C"/>
    <w:rsid w:val="00D6520B"/>
    <w:rsid w:val="00D7149B"/>
    <w:rsid w:val="00D81298"/>
    <w:rsid w:val="00D917C3"/>
    <w:rsid w:val="00D97A8C"/>
    <w:rsid w:val="00DA6829"/>
    <w:rsid w:val="00DB1077"/>
    <w:rsid w:val="00DB796E"/>
    <w:rsid w:val="00DB7E77"/>
    <w:rsid w:val="00DC6995"/>
    <w:rsid w:val="00DD0E78"/>
    <w:rsid w:val="00DD4966"/>
    <w:rsid w:val="00DE09DD"/>
    <w:rsid w:val="00DE2876"/>
    <w:rsid w:val="00DE53BD"/>
    <w:rsid w:val="00DE5BF1"/>
    <w:rsid w:val="00DF4290"/>
    <w:rsid w:val="00E04384"/>
    <w:rsid w:val="00E20EDB"/>
    <w:rsid w:val="00E21EA9"/>
    <w:rsid w:val="00E23EED"/>
    <w:rsid w:val="00E31915"/>
    <w:rsid w:val="00E44CAA"/>
    <w:rsid w:val="00E53674"/>
    <w:rsid w:val="00E57EFD"/>
    <w:rsid w:val="00E60B4B"/>
    <w:rsid w:val="00E65152"/>
    <w:rsid w:val="00E66C56"/>
    <w:rsid w:val="00E704A3"/>
    <w:rsid w:val="00E72471"/>
    <w:rsid w:val="00E7262A"/>
    <w:rsid w:val="00E730A9"/>
    <w:rsid w:val="00E846AC"/>
    <w:rsid w:val="00E87D0F"/>
    <w:rsid w:val="00E907B1"/>
    <w:rsid w:val="00E944FC"/>
    <w:rsid w:val="00EA2A11"/>
    <w:rsid w:val="00EC1E7A"/>
    <w:rsid w:val="00EC2F46"/>
    <w:rsid w:val="00EC66C1"/>
    <w:rsid w:val="00ED3751"/>
    <w:rsid w:val="00EE6A36"/>
    <w:rsid w:val="00EF29F5"/>
    <w:rsid w:val="00F01854"/>
    <w:rsid w:val="00F07B4D"/>
    <w:rsid w:val="00F14BDC"/>
    <w:rsid w:val="00F20507"/>
    <w:rsid w:val="00F24C31"/>
    <w:rsid w:val="00F30940"/>
    <w:rsid w:val="00F34B66"/>
    <w:rsid w:val="00F42F2D"/>
    <w:rsid w:val="00F4683C"/>
    <w:rsid w:val="00F46BDF"/>
    <w:rsid w:val="00F470CD"/>
    <w:rsid w:val="00F51523"/>
    <w:rsid w:val="00F5324A"/>
    <w:rsid w:val="00F548FE"/>
    <w:rsid w:val="00F6250C"/>
    <w:rsid w:val="00F639C7"/>
    <w:rsid w:val="00F749D8"/>
    <w:rsid w:val="00F776B8"/>
    <w:rsid w:val="00F8738D"/>
    <w:rsid w:val="00F930CF"/>
    <w:rsid w:val="00FA33C2"/>
    <w:rsid w:val="00FA4198"/>
    <w:rsid w:val="00FC47B8"/>
    <w:rsid w:val="00FC63D8"/>
    <w:rsid w:val="00FD46D8"/>
    <w:rsid w:val="00FE6D95"/>
    <w:rsid w:val="00FF52B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295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A86B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6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6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6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6B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semiHidden/>
    <w:unhideWhenUsed/>
    <w:rsid w:val="00A86B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86B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86B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86B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86B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B428-8CEF-4991-994F-F27244E39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7014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Eaves</dc:creator>
  <cp:lastModifiedBy>Dr. Jodi Frey</cp:lastModifiedBy>
  <cp:revision>5</cp:revision>
  <cp:lastPrinted>2016-04-06T03:11:00Z</cp:lastPrinted>
  <dcterms:created xsi:type="dcterms:W3CDTF">2018-03-26T19:04:00Z</dcterms:created>
  <dcterms:modified xsi:type="dcterms:W3CDTF">2018-03-27T00:46:00Z</dcterms:modified>
</cp:coreProperties>
</file>