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506" w:rsidRDefault="000C3506" w:rsidP="009A3EC4">
      <w:pPr>
        <w:rPr>
          <w:rFonts w:asciiTheme="minorHAnsi" w:hAnsiTheme="minorHAnsi"/>
          <w:b/>
          <w:highlight w:val="white"/>
        </w:rPr>
      </w:pPr>
    </w:p>
    <w:p w:rsidR="009A3EC4" w:rsidRPr="00C52732" w:rsidRDefault="009A3EC4" w:rsidP="009A3EC4">
      <w:pPr>
        <w:rPr>
          <w:rFonts w:asciiTheme="minorHAnsi" w:hAnsiTheme="minorHAnsi"/>
        </w:rPr>
      </w:pPr>
      <w:r w:rsidRPr="00C52732">
        <w:rPr>
          <w:rFonts w:asciiTheme="minorHAnsi" w:hAnsiTheme="minorHAnsi"/>
          <w:b/>
          <w:highlight w:val="white"/>
        </w:rPr>
        <w:t>Faculty Organization Meeting</w:t>
      </w:r>
      <w:r w:rsidRPr="00C52732">
        <w:rPr>
          <w:rFonts w:asciiTheme="minorHAnsi" w:hAnsiTheme="minorHAnsi"/>
          <w:b/>
        </w:rPr>
        <w:t xml:space="preserve"> Minutes</w:t>
      </w:r>
    </w:p>
    <w:p w:rsidR="0072567C" w:rsidRPr="00C52732" w:rsidRDefault="009B35AB" w:rsidP="0072567C">
      <w:pPr>
        <w:rPr>
          <w:rFonts w:asciiTheme="minorHAnsi" w:hAnsiTheme="minorHAnsi"/>
        </w:rPr>
      </w:pPr>
      <w:r w:rsidRPr="00C52732">
        <w:rPr>
          <w:rFonts w:asciiTheme="minorHAnsi" w:hAnsiTheme="minorHAnsi"/>
          <w:b/>
          <w:highlight w:val="white"/>
        </w:rPr>
        <w:t xml:space="preserve">Date:  </w:t>
      </w:r>
      <w:r w:rsidR="00296F5B">
        <w:rPr>
          <w:rFonts w:asciiTheme="minorHAnsi" w:hAnsiTheme="minorHAnsi"/>
          <w:b/>
        </w:rPr>
        <w:t>Wed, 9/12/18</w:t>
      </w:r>
    </w:p>
    <w:p w:rsidR="0072567C" w:rsidRPr="00C52732" w:rsidRDefault="0072567C" w:rsidP="0072567C">
      <w:pPr>
        <w:rPr>
          <w:rFonts w:asciiTheme="minorHAnsi" w:hAnsiTheme="minorHAnsi"/>
        </w:rPr>
      </w:pPr>
      <w:r w:rsidRPr="00C52732">
        <w:rPr>
          <w:rFonts w:asciiTheme="minorHAnsi" w:hAnsiTheme="minorHAnsi"/>
          <w:b/>
          <w:highlight w:val="white"/>
        </w:rPr>
        <w:t xml:space="preserve">Time: 12:15 PM - 1:45 PM </w:t>
      </w:r>
    </w:p>
    <w:p w:rsidR="00AF2531" w:rsidRPr="00C52732" w:rsidRDefault="00AF2531" w:rsidP="00F4683C">
      <w:pPr>
        <w:rPr>
          <w:rFonts w:asciiTheme="minorHAnsi" w:hAnsiTheme="minorHAnsi"/>
        </w:rPr>
      </w:pPr>
    </w:p>
    <w:p w:rsidR="00D15A0A" w:rsidRPr="00CB7C3D" w:rsidRDefault="007709B5" w:rsidP="00F4683C">
      <w:pPr>
        <w:rPr>
          <w:rFonts w:asciiTheme="minorHAnsi" w:eastAsia="Times New Roman" w:hAnsiTheme="minorHAnsi"/>
        </w:rPr>
      </w:pPr>
      <w:r w:rsidRPr="00C52732">
        <w:rPr>
          <w:rFonts w:asciiTheme="minorHAnsi" w:hAnsiTheme="minorHAnsi"/>
          <w:u w:val="single"/>
        </w:rPr>
        <w:t xml:space="preserve">In </w:t>
      </w:r>
      <w:r w:rsidR="009A3EC4" w:rsidRPr="00C52732">
        <w:rPr>
          <w:rFonts w:asciiTheme="minorHAnsi" w:hAnsiTheme="minorHAnsi"/>
          <w:u w:val="single"/>
        </w:rPr>
        <w:t>Attendance:</w:t>
      </w:r>
      <w:r w:rsidR="00C751F9" w:rsidRPr="00C52732">
        <w:rPr>
          <w:rFonts w:asciiTheme="minorHAnsi" w:hAnsiTheme="minorHAnsi"/>
          <w:u w:val="single"/>
        </w:rPr>
        <w:t xml:space="preserve"> </w:t>
      </w:r>
      <w:r w:rsidR="00CB7C3D">
        <w:rPr>
          <w:rFonts w:asciiTheme="minorHAnsi" w:hAnsiTheme="minorHAnsi"/>
        </w:rPr>
        <w:t>See attached attendance sheet</w:t>
      </w:r>
    </w:p>
    <w:p w:rsidR="00167924" w:rsidRPr="00C52732" w:rsidRDefault="00167924" w:rsidP="00F4683C">
      <w:pPr>
        <w:rPr>
          <w:rFonts w:asciiTheme="minorHAnsi" w:hAnsiTheme="minorHAnsi"/>
          <w:u w:val="single"/>
        </w:rPr>
      </w:pPr>
    </w:p>
    <w:p w:rsidR="0072567C" w:rsidRPr="00C52732" w:rsidRDefault="0072567C" w:rsidP="003D42FB">
      <w:pPr>
        <w:rPr>
          <w:rFonts w:asciiTheme="minorHAnsi" w:hAnsiTheme="minorHAnsi"/>
          <w:u w:val="single"/>
        </w:rPr>
      </w:pPr>
      <w:r w:rsidRPr="00C52732">
        <w:rPr>
          <w:rFonts w:asciiTheme="minorHAnsi" w:hAnsiTheme="minorHAnsi"/>
          <w:u w:val="single"/>
        </w:rPr>
        <w:t>Agenda Item</w:t>
      </w:r>
      <w:r w:rsidR="006676D1" w:rsidRPr="00C52732">
        <w:rPr>
          <w:rFonts w:asciiTheme="minorHAnsi" w:hAnsiTheme="minorHAnsi"/>
          <w:u w:val="single"/>
        </w:rPr>
        <w:t xml:space="preserve"> </w:t>
      </w:r>
      <w:r w:rsidR="009A3EC4" w:rsidRPr="00C52732">
        <w:rPr>
          <w:rFonts w:asciiTheme="minorHAnsi" w:hAnsiTheme="minorHAnsi"/>
          <w:u w:val="single"/>
        </w:rPr>
        <w:t>1</w:t>
      </w:r>
      <w:r w:rsidR="00BB056B">
        <w:rPr>
          <w:rFonts w:asciiTheme="minorHAnsi" w:hAnsiTheme="minorHAnsi"/>
          <w:u w:val="single"/>
        </w:rPr>
        <w:t>: Approve minutes for June, 2018 Faculty Meeting</w:t>
      </w:r>
    </w:p>
    <w:p w:rsidR="0072567C" w:rsidRPr="00C52732" w:rsidRDefault="0072567C" w:rsidP="003D42FB">
      <w:pPr>
        <w:rPr>
          <w:rFonts w:asciiTheme="minorHAnsi" w:hAnsiTheme="minorHAnsi"/>
        </w:rPr>
      </w:pPr>
      <w:r w:rsidRPr="00C52732">
        <w:rPr>
          <w:rFonts w:asciiTheme="minorHAnsi" w:hAnsiTheme="minorHAnsi"/>
        </w:rPr>
        <w:t>Brief summary statement:</w:t>
      </w:r>
      <w:r w:rsidR="00BB056B">
        <w:rPr>
          <w:rFonts w:asciiTheme="minorHAnsi" w:hAnsiTheme="minorHAnsi"/>
        </w:rPr>
        <w:t xml:space="preserve"> Minutes from the last meeting reviewed and approved (via email).</w:t>
      </w:r>
    </w:p>
    <w:tbl>
      <w:tblPr>
        <w:tblW w:w="10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790"/>
        <w:gridCol w:w="6840"/>
      </w:tblGrid>
      <w:tr w:rsidR="0072567C" w:rsidRPr="00C52732" w:rsidTr="00FA4198">
        <w:tc>
          <w:tcPr>
            <w:tcW w:w="379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rsidR="0072567C" w:rsidRPr="00C52732" w:rsidRDefault="0072567C" w:rsidP="0072567C">
            <w:pPr>
              <w:ind w:left="100"/>
              <w:jc w:val="center"/>
              <w:rPr>
                <w:rFonts w:asciiTheme="minorHAnsi" w:hAnsiTheme="minorHAnsi"/>
              </w:rPr>
            </w:pPr>
            <w:r w:rsidRPr="00C52732">
              <w:rPr>
                <w:rFonts w:asciiTheme="minorHAnsi" w:hAnsiTheme="minorHAnsi"/>
                <w:b/>
                <w:shd w:val="clear" w:color="auto" w:fill="DAEEF3"/>
              </w:rPr>
              <w:t xml:space="preserve">Action </w:t>
            </w:r>
          </w:p>
        </w:tc>
        <w:tc>
          <w:tcPr>
            <w:tcW w:w="6840" w:type="dxa"/>
            <w:tcBorders>
              <w:top w:val="single" w:sz="8" w:space="0" w:color="000000"/>
              <w:left w:val="single" w:sz="8" w:space="0" w:color="000000"/>
              <w:bottom w:val="single" w:sz="8" w:space="0" w:color="000000"/>
            </w:tcBorders>
            <w:shd w:val="clear" w:color="auto" w:fill="DAEEF3"/>
            <w:tcMar>
              <w:top w:w="100" w:type="dxa"/>
              <w:left w:w="100" w:type="dxa"/>
              <w:bottom w:w="100" w:type="dxa"/>
              <w:right w:w="100" w:type="dxa"/>
            </w:tcMar>
          </w:tcPr>
          <w:p w:rsidR="0072567C" w:rsidRPr="00C52732" w:rsidRDefault="0072567C" w:rsidP="008035BE">
            <w:pPr>
              <w:ind w:left="100"/>
              <w:jc w:val="center"/>
              <w:rPr>
                <w:rFonts w:asciiTheme="minorHAnsi" w:hAnsiTheme="minorHAnsi"/>
              </w:rPr>
            </w:pPr>
            <w:r w:rsidRPr="00C52732">
              <w:rPr>
                <w:rFonts w:asciiTheme="minorHAnsi" w:hAnsiTheme="minorHAnsi"/>
                <w:b/>
                <w:shd w:val="clear" w:color="auto" w:fill="DAEEF3"/>
              </w:rPr>
              <w:t xml:space="preserve">Responsible Party </w:t>
            </w:r>
            <w:r w:rsidRPr="00C52732">
              <w:rPr>
                <w:rFonts w:asciiTheme="minorHAnsi" w:hAnsiTheme="minorHAnsi"/>
                <w:i/>
                <w:shd w:val="clear" w:color="auto" w:fill="DAEEF3"/>
              </w:rPr>
              <w:t>(if appropriate)</w:t>
            </w:r>
          </w:p>
        </w:tc>
      </w:tr>
      <w:tr w:rsidR="0072567C" w:rsidRPr="00C52732" w:rsidTr="00FA4198">
        <w:tc>
          <w:tcPr>
            <w:tcW w:w="379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2567C" w:rsidRPr="00C52732" w:rsidRDefault="009B35AB" w:rsidP="00B30B97">
            <w:pPr>
              <w:rPr>
                <w:rFonts w:asciiTheme="minorHAnsi" w:hAnsiTheme="minorHAnsi"/>
              </w:rPr>
            </w:pPr>
            <w:r w:rsidRPr="00C52732">
              <w:rPr>
                <w:rFonts w:asciiTheme="minorHAnsi" w:hAnsiTheme="minorHAnsi"/>
              </w:rPr>
              <w:t xml:space="preserve">Minutes for </w:t>
            </w:r>
            <w:r w:rsidR="00B30B97">
              <w:rPr>
                <w:rFonts w:asciiTheme="minorHAnsi" w:hAnsiTheme="minorHAnsi"/>
              </w:rPr>
              <w:t>June</w:t>
            </w:r>
            <w:r w:rsidR="007709B5" w:rsidRPr="00C52732">
              <w:rPr>
                <w:rFonts w:asciiTheme="minorHAnsi" w:hAnsiTheme="minorHAnsi"/>
              </w:rPr>
              <w:t xml:space="preserve"> </w:t>
            </w:r>
            <w:r w:rsidR="00FA4198" w:rsidRPr="00C52732">
              <w:rPr>
                <w:rFonts w:asciiTheme="minorHAnsi" w:hAnsiTheme="minorHAnsi"/>
              </w:rPr>
              <w:t>201</w:t>
            </w:r>
            <w:r w:rsidR="00CB7C3D">
              <w:rPr>
                <w:rFonts w:asciiTheme="minorHAnsi" w:hAnsiTheme="minorHAnsi"/>
              </w:rPr>
              <w:t>8</w:t>
            </w:r>
          </w:p>
        </w:tc>
        <w:tc>
          <w:tcPr>
            <w:tcW w:w="6840" w:type="dxa"/>
            <w:tcBorders>
              <w:left w:val="single" w:sz="8" w:space="0" w:color="000000"/>
              <w:bottom w:val="single" w:sz="8" w:space="0" w:color="000000"/>
            </w:tcBorders>
            <w:tcMar>
              <w:top w:w="100" w:type="dxa"/>
              <w:left w:w="100" w:type="dxa"/>
              <w:bottom w:w="100" w:type="dxa"/>
              <w:right w:w="100" w:type="dxa"/>
            </w:tcMar>
          </w:tcPr>
          <w:p w:rsidR="0072567C" w:rsidRPr="00C52732" w:rsidRDefault="007709B5" w:rsidP="00D34DBE">
            <w:pPr>
              <w:rPr>
                <w:rFonts w:asciiTheme="minorHAnsi" w:hAnsiTheme="minorHAnsi"/>
              </w:rPr>
            </w:pPr>
            <w:r w:rsidRPr="00C52732">
              <w:rPr>
                <w:rFonts w:asciiTheme="minorHAnsi" w:hAnsiTheme="minorHAnsi"/>
                <w:i/>
              </w:rPr>
              <w:t>Approved.</w:t>
            </w:r>
            <w:r w:rsidR="00BB056B">
              <w:rPr>
                <w:rFonts w:asciiTheme="minorHAnsi" w:hAnsiTheme="minorHAnsi"/>
                <w:i/>
              </w:rPr>
              <w:t xml:space="preserve"> Dr. Frey called the meeting to order at 12:20pm and reviewed the FO structure/purpose briefly. </w:t>
            </w:r>
          </w:p>
        </w:tc>
      </w:tr>
    </w:tbl>
    <w:p w:rsidR="00CE60E1" w:rsidRPr="00C52732" w:rsidRDefault="00CE60E1" w:rsidP="00CE60E1">
      <w:pPr>
        <w:rPr>
          <w:rFonts w:asciiTheme="minorHAnsi" w:hAnsiTheme="minorHAnsi"/>
          <w:u w:val="single"/>
        </w:rPr>
      </w:pPr>
    </w:p>
    <w:p w:rsidR="00CE60E1" w:rsidRPr="00C52732" w:rsidRDefault="00CE60E1" w:rsidP="00CE60E1">
      <w:pPr>
        <w:rPr>
          <w:rFonts w:asciiTheme="minorHAnsi" w:hAnsiTheme="minorHAnsi"/>
          <w:u w:val="single"/>
        </w:rPr>
      </w:pPr>
      <w:r w:rsidRPr="00C52732">
        <w:rPr>
          <w:rFonts w:asciiTheme="minorHAnsi" w:hAnsiTheme="minorHAnsi"/>
          <w:u w:val="single"/>
        </w:rPr>
        <w:t>Agenda Item 2</w:t>
      </w:r>
      <w:r w:rsidR="00BB056B">
        <w:rPr>
          <w:rFonts w:asciiTheme="minorHAnsi" w:hAnsiTheme="minorHAnsi"/>
          <w:u w:val="single"/>
        </w:rPr>
        <w:t xml:space="preserve">: </w:t>
      </w:r>
      <w:r w:rsidR="00BB056B" w:rsidRPr="00BB056B">
        <w:rPr>
          <w:rFonts w:asciiTheme="minorHAnsi" w:hAnsiTheme="minorHAnsi"/>
        </w:rPr>
        <w:t>Presentation on the Future of Social Work Education</w:t>
      </w:r>
      <w:r w:rsidR="00BB056B">
        <w:rPr>
          <w:rFonts w:asciiTheme="minorHAnsi" w:hAnsiTheme="minorHAnsi"/>
        </w:rPr>
        <w:t xml:space="preserve"> (Reisch)</w:t>
      </w:r>
    </w:p>
    <w:p w:rsidR="000E678F" w:rsidRPr="00012A65" w:rsidRDefault="00CE60E1" w:rsidP="000E678F">
      <w:pPr>
        <w:rPr>
          <w:rFonts w:asciiTheme="minorHAnsi" w:hAnsiTheme="minorHAnsi"/>
        </w:rPr>
      </w:pPr>
      <w:r w:rsidRPr="00C52732">
        <w:rPr>
          <w:rFonts w:asciiTheme="minorHAnsi" w:hAnsiTheme="minorHAnsi"/>
        </w:rPr>
        <w:t>Brief summary statement:</w:t>
      </w:r>
      <w:r w:rsidR="00BB056B">
        <w:rPr>
          <w:rFonts w:asciiTheme="minorHAnsi" w:hAnsiTheme="minorHAnsi"/>
        </w:rPr>
        <w:t xml:space="preserve"> Dr. Reisch presented threats and opportunities facing the future of SW Education.</w:t>
      </w:r>
      <w:r w:rsidR="00012A65">
        <w:rPr>
          <w:rFonts w:asciiTheme="minorHAnsi" w:hAnsiTheme="minorHAnsi"/>
        </w:rPr>
        <w:t xml:space="preserve"> </w:t>
      </w:r>
    </w:p>
    <w:tbl>
      <w:tblPr>
        <w:tblW w:w="10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000"/>
        <w:gridCol w:w="2630"/>
      </w:tblGrid>
      <w:tr w:rsidR="008035BE" w:rsidRPr="00C52732" w:rsidTr="000E678F">
        <w:tc>
          <w:tcPr>
            <w:tcW w:w="800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rsidR="008035BE" w:rsidRPr="00C52732" w:rsidRDefault="0032031E" w:rsidP="008035BE">
            <w:pPr>
              <w:ind w:left="100"/>
              <w:jc w:val="center"/>
              <w:rPr>
                <w:rFonts w:asciiTheme="minorHAnsi" w:hAnsiTheme="minorHAnsi"/>
              </w:rPr>
            </w:pPr>
            <w:r w:rsidRPr="00C52732">
              <w:rPr>
                <w:rFonts w:asciiTheme="minorHAnsi" w:hAnsiTheme="minorHAnsi"/>
                <w:b/>
                <w:shd w:val="clear" w:color="auto" w:fill="DAEEF3"/>
              </w:rPr>
              <w:t>Action</w:t>
            </w:r>
          </w:p>
        </w:tc>
        <w:tc>
          <w:tcPr>
            <w:tcW w:w="2630" w:type="dxa"/>
            <w:tcBorders>
              <w:top w:val="single" w:sz="8" w:space="0" w:color="000000"/>
              <w:left w:val="single" w:sz="8" w:space="0" w:color="000000"/>
              <w:bottom w:val="single" w:sz="8" w:space="0" w:color="000000"/>
            </w:tcBorders>
            <w:shd w:val="clear" w:color="auto" w:fill="DAEEF3"/>
            <w:tcMar>
              <w:top w:w="100" w:type="dxa"/>
              <w:left w:w="100" w:type="dxa"/>
              <w:bottom w:w="100" w:type="dxa"/>
              <w:right w:w="100" w:type="dxa"/>
            </w:tcMar>
          </w:tcPr>
          <w:p w:rsidR="008035BE" w:rsidRPr="00C52732" w:rsidRDefault="008035BE" w:rsidP="008035BE">
            <w:pPr>
              <w:ind w:left="100"/>
              <w:jc w:val="center"/>
              <w:rPr>
                <w:rFonts w:asciiTheme="minorHAnsi" w:hAnsiTheme="minorHAnsi"/>
              </w:rPr>
            </w:pPr>
            <w:r w:rsidRPr="00C52732">
              <w:rPr>
                <w:rFonts w:asciiTheme="minorHAnsi" w:hAnsiTheme="minorHAnsi"/>
                <w:b/>
                <w:shd w:val="clear" w:color="auto" w:fill="DAEEF3"/>
              </w:rPr>
              <w:t xml:space="preserve">Responsible Party </w:t>
            </w:r>
            <w:r w:rsidRPr="00C52732">
              <w:rPr>
                <w:rFonts w:asciiTheme="minorHAnsi" w:hAnsiTheme="minorHAnsi"/>
                <w:i/>
                <w:shd w:val="clear" w:color="auto" w:fill="DAEEF3"/>
              </w:rPr>
              <w:t>(if appropriate)</w:t>
            </w:r>
          </w:p>
        </w:tc>
      </w:tr>
      <w:tr w:rsidR="008035BE" w:rsidRPr="00C52732" w:rsidTr="000E678F">
        <w:tc>
          <w:tcPr>
            <w:tcW w:w="8000" w:type="dxa"/>
            <w:tcBorders>
              <w:left w:val="single" w:sz="8" w:space="0" w:color="000000"/>
              <w:right w:val="single" w:sz="8" w:space="0" w:color="000000"/>
            </w:tcBorders>
            <w:tcMar>
              <w:top w:w="100" w:type="dxa"/>
              <w:left w:w="100" w:type="dxa"/>
              <w:bottom w:w="100" w:type="dxa"/>
              <w:right w:w="100" w:type="dxa"/>
            </w:tcMar>
          </w:tcPr>
          <w:p w:rsidR="000E678F" w:rsidRDefault="001561C9" w:rsidP="000E678F">
            <w:pPr>
              <w:rPr>
                <w:rFonts w:asciiTheme="minorHAnsi" w:hAnsiTheme="minorHAnsi"/>
              </w:rPr>
            </w:pPr>
            <w:r>
              <w:rPr>
                <w:rFonts w:asciiTheme="minorHAnsi" w:hAnsiTheme="minorHAnsi"/>
              </w:rPr>
              <w:t xml:space="preserve">A selection of </w:t>
            </w:r>
            <w:r w:rsidR="000E678F">
              <w:rPr>
                <w:rFonts w:asciiTheme="minorHAnsi" w:hAnsiTheme="minorHAnsi"/>
              </w:rPr>
              <w:t xml:space="preserve">questions posed for discussion were: </w:t>
            </w:r>
          </w:p>
          <w:p w:rsidR="000E678F" w:rsidRDefault="000E678F" w:rsidP="00C0490B">
            <w:pPr>
              <w:pStyle w:val="ListParagraph"/>
              <w:numPr>
                <w:ilvl w:val="0"/>
                <w:numId w:val="21"/>
              </w:numPr>
              <w:rPr>
                <w:rFonts w:asciiTheme="minorHAnsi" w:hAnsiTheme="minorHAnsi"/>
              </w:rPr>
            </w:pPr>
            <w:r>
              <w:rPr>
                <w:rFonts w:asciiTheme="minorHAnsi" w:hAnsiTheme="minorHAnsi"/>
              </w:rPr>
              <w:t>What does a socially just School of Social Work look like?</w:t>
            </w:r>
          </w:p>
          <w:p w:rsidR="000E678F" w:rsidRDefault="000E678F" w:rsidP="00C0490B">
            <w:pPr>
              <w:pStyle w:val="ListParagraph"/>
              <w:numPr>
                <w:ilvl w:val="0"/>
                <w:numId w:val="21"/>
              </w:numPr>
              <w:rPr>
                <w:rFonts w:asciiTheme="minorHAnsi" w:hAnsiTheme="minorHAnsi"/>
              </w:rPr>
            </w:pPr>
            <w:r>
              <w:rPr>
                <w:rFonts w:asciiTheme="minorHAnsi" w:hAnsiTheme="minorHAnsi"/>
              </w:rPr>
              <w:t>How could we educate our students to promote equity and inclusion?</w:t>
            </w:r>
          </w:p>
          <w:p w:rsidR="000E678F" w:rsidRDefault="000E678F" w:rsidP="00C0490B">
            <w:pPr>
              <w:pStyle w:val="ListParagraph"/>
              <w:numPr>
                <w:ilvl w:val="0"/>
                <w:numId w:val="21"/>
              </w:numPr>
              <w:rPr>
                <w:rFonts w:asciiTheme="minorHAnsi" w:hAnsiTheme="minorHAnsi"/>
              </w:rPr>
            </w:pPr>
            <w:r>
              <w:rPr>
                <w:rFonts w:asciiTheme="minorHAnsi" w:hAnsiTheme="minorHAnsi"/>
              </w:rPr>
              <w:t>How do we put more emphasis on critical thinking?</w:t>
            </w:r>
          </w:p>
          <w:p w:rsidR="000E678F" w:rsidRDefault="000E678F" w:rsidP="00C0490B">
            <w:pPr>
              <w:pStyle w:val="ListParagraph"/>
              <w:numPr>
                <w:ilvl w:val="0"/>
                <w:numId w:val="21"/>
              </w:numPr>
              <w:rPr>
                <w:rFonts w:asciiTheme="minorHAnsi" w:hAnsiTheme="minorHAnsi"/>
              </w:rPr>
            </w:pPr>
            <w:r>
              <w:rPr>
                <w:rFonts w:asciiTheme="minorHAnsi" w:hAnsiTheme="minorHAnsi"/>
              </w:rPr>
              <w:t>How do we help students get closer to the issues?</w:t>
            </w:r>
          </w:p>
          <w:p w:rsidR="00D753AE" w:rsidRDefault="00D753AE" w:rsidP="00C0490B">
            <w:pPr>
              <w:pStyle w:val="ListParagraph"/>
              <w:numPr>
                <w:ilvl w:val="0"/>
                <w:numId w:val="21"/>
              </w:numPr>
              <w:rPr>
                <w:rFonts w:asciiTheme="minorHAnsi" w:hAnsiTheme="minorHAnsi"/>
              </w:rPr>
            </w:pPr>
            <w:r>
              <w:rPr>
                <w:rFonts w:asciiTheme="minorHAnsi" w:hAnsiTheme="minorHAnsi"/>
              </w:rPr>
              <w:t>How do we help students interpret data in new ways?</w:t>
            </w:r>
          </w:p>
          <w:p w:rsidR="00D753AE" w:rsidRDefault="00D753AE" w:rsidP="00C0490B">
            <w:pPr>
              <w:pStyle w:val="ListParagraph"/>
              <w:numPr>
                <w:ilvl w:val="0"/>
                <w:numId w:val="21"/>
              </w:numPr>
              <w:rPr>
                <w:rFonts w:asciiTheme="minorHAnsi" w:hAnsiTheme="minorHAnsi"/>
              </w:rPr>
            </w:pPr>
            <w:r>
              <w:rPr>
                <w:rFonts w:asciiTheme="minorHAnsi" w:hAnsiTheme="minorHAnsi"/>
              </w:rPr>
              <w:t>How do we move education beyond the classroom?</w:t>
            </w:r>
          </w:p>
          <w:p w:rsidR="00D753AE" w:rsidRDefault="00D753AE" w:rsidP="00C0490B">
            <w:pPr>
              <w:pStyle w:val="ListParagraph"/>
              <w:numPr>
                <w:ilvl w:val="0"/>
                <w:numId w:val="21"/>
              </w:numPr>
              <w:rPr>
                <w:rFonts w:asciiTheme="minorHAnsi" w:hAnsiTheme="minorHAnsi"/>
              </w:rPr>
            </w:pPr>
            <w:r>
              <w:rPr>
                <w:rFonts w:asciiTheme="minorHAnsi" w:hAnsiTheme="minorHAnsi"/>
              </w:rPr>
              <w:t>How do we better mentor the next generation of leaders?</w:t>
            </w:r>
          </w:p>
          <w:p w:rsidR="00D753AE" w:rsidRDefault="00D753AE" w:rsidP="00C0490B">
            <w:pPr>
              <w:pStyle w:val="ListParagraph"/>
              <w:numPr>
                <w:ilvl w:val="0"/>
                <w:numId w:val="21"/>
              </w:numPr>
              <w:rPr>
                <w:rFonts w:asciiTheme="minorHAnsi" w:hAnsiTheme="minorHAnsi"/>
              </w:rPr>
            </w:pPr>
            <w:r>
              <w:rPr>
                <w:rFonts w:asciiTheme="minorHAnsi" w:hAnsiTheme="minorHAnsi"/>
              </w:rPr>
              <w:t>How can we develop and disseminate social work research?</w:t>
            </w:r>
          </w:p>
          <w:p w:rsidR="00D753AE" w:rsidRDefault="00D753AE" w:rsidP="00C0490B">
            <w:pPr>
              <w:pStyle w:val="ListParagraph"/>
              <w:numPr>
                <w:ilvl w:val="0"/>
                <w:numId w:val="21"/>
              </w:numPr>
              <w:rPr>
                <w:rFonts w:asciiTheme="minorHAnsi" w:hAnsiTheme="minorHAnsi"/>
              </w:rPr>
            </w:pPr>
            <w:r>
              <w:rPr>
                <w:rFonts w:asciiTheme="minorHAnsi" w:hAnsiTheme="minorHAnsi"/>
              </w:rPr>
              <w:t>How do we expand the meaning of information?</w:t>
            </w:r>
          </w:p>
          <w:p w:rsidR="00D753AE" w:rsidRDefault="00D753AE" w:rsidP="00C0490B">
            <w:pPr>
              <w:pStyle w:val="ListParagraph"/>
              <w:numPr>
                <w:ilvl w:val="0"/>
                <w:numId w:val="21"/>
              </w:numPr>
              <w:rPr>
                <w:rFonts w:asciiTheme="minorHAnsi" w:hAnsiTheme="minorHAnsi"/>
              </w:rPr>
            </w:pPr>
            <w:r>
              <w:rPr>
                <w:rFonts w:asciiTheme="minorHAnsi" w:hAnsiTheme="minorHAnsi"/>
              </w:rPr>
              <w:t>How do we democratize knowledge creation?</w:t>
            </w:r>
          </w:p>
          <w:p w:rsidR="00D753AE" w:rsidRDefault="00D753AE" w:rsidP="00C0490B">
            <w:pPr>
              <w:pStyle w:val="ListParagraph"/>
              <w:numPr>
                <w:ilvl w:val="0"/>
                <w:numId w:val="21"/>
              </w:numPr>
              <w:rPr>
                <w:rFonts w:asciiTheme="minorHAnsi" w:hAnsiTheme="minorHAnsi"/>
              </w:rPr>
            </w:pPr>
            <w:r>
              <w:rPr>
                <w:rFonts w:asciiTheme="minorHAnsi" w:hAnsiTheme="minorHAnsi"/>
              </w:rPr>
              <w:t>How do we empower marginalized communities?</w:t>
            </w:r>
          </w:p>
          <w:p w:rsidR="00D753AE" w:rsidRDefault="00D753AE" w:rsidP="00C0490B">
            <w:pPr>
              <w:pStyle w:val="ListParagraph"/>
              <w:numPr>
                <w:ilvl w:val="0"/>
                <w:numId w:val="21"/>
              </w:numPr>
              <w:rPr>
                <w:rFonts w:asciiTheme="minorHAnsi" w:hAnsiTheme="minorHAnsi"/>
              </w:rPr>
            </w:pPr>
            <w:r>
              <w:rPr>
                <w:rFonts w:asciiTheme="minorHAnsi" w:hAnsiTheme="minorHAnsi"/>
              </w:rPr>
              <w:t>How do we teach students new ways to communicate?</w:t>
            </w:r>
          </w:p>
          <w:p w:rsidR="000E678F" w:rsidRPr="00C52732" w:rsidRDefault="001561C9" w:rsidP="001561C9">
            <w:pPr>
              <w:pStyle w:val="ListParagraph"/>
              <w:numPr>
                <w:ilvl w:val="0"/>
                <w:numId w:val="21"/>
              </w:numPr>
              <w:rPr>
                <w:rFonts w:asciiTheme="minorHAnsi" w:hAnsiTheme="minorHAnsi" w:cs="Helvetica"/>
              </w:rPr>
            </w:pPr>
            <w:r>
              <w:rPr>
                <w:rFonts w:asciiTheme="minorHAnsi" w:hAnsiTheme="minorHAnsi" w:cs="Helvetica"/>
              </w:rPr>
              <w:t>How do we apply a global perspective w/out losing a local perspective?</w:t>
            </w:r>
          </w:p>
        </w:tc>
        <w:tc>
          <w:tcPr>
            <w:tcW w:w="2630" w:type="dxa"/>
            <w:tcBorders>
              <w:left w:val="single" w:sz="8" w:space="0" w:color="000000"/>
            </w:tcBorders>
            <w:tcMar>
              <w:top w:w="100" w:type="dxa"/>
              <w:left w:w="100" w:type="dxa"/>
              <w:bottom w:w="100" w:type="dxa"/>
              <w:right w:w="100" w:type="dxa"/>
            </w:tcMar>
          </w:tcPr>
          <w:p w:rsidR="00C92A47" w:rsidRPr="002D1CBE" w:rsidRDefault="001561C9" w:rsidP="002D1CBE">
            <w:pPr>
              <w:rPr>
                <w:rFonts w:asciiTheme="minorHAnsi" w:hAnsiTheme="minorHAnsi"/>
              </w:rPr>
            </w:pPr>
            <w:r>
              <w:rPr>
                <w:rFonts w:asciiTheme="minorHAnsi" w:hAnsiTheme="minorHAnsi"/>
              </w:rPr>
              <w:t>Presented by Dr. Reisch</w:t>
            </w:r>
          </w:p>
        </w:tc>
      </w:tr>
    </w:tbl>
    <w:p w:rsidR="008035BE" w:rsidRPr="00C52732" w:rsidRDefault="008035BE" w:rsidP="007709B5">
      <w:pPr>
        <w:rPr>
          <w:rFonts w:asciiTheme="minorHAnsi" w:hAnsiTheme="minorHAnsi"/>
          <w:u w:val="single"/>
        </w:rPr>
      </w:pPr>
    </w:p>
    <w:p w:rsidR="007709B5" w:rsidRPr="00C87C69" w:rsidRDefault="007709B5" w:rsidP="007709B5">
      <w:pPr>
        <w:rPr>
          <w:rFonts w:asciiTheme="minorHAnsi" w:hAnsiTheme="minorHAnsi"/>
        </w:rPr>
      </w:pPr>
      <w:r w:rsidRPr="00C52732">
        <w:rPr>
          <w:rFonts w:asciiTheme="minorHAnsi" w:hAnsiTheme="minorHAnsi"/>
          <w:u w:val="single"/>
        </w:rPr>
        <w:t>Agenda Item</w:t>
      </w:r>
      <w:r w:rsidR="00CE60E1" w:rsidRPr="00C52732">
        <w:rPr>
          <w:rFonts w:asciiTheme="minorHAnsi" w:hAnsiTheme="minorHAnsi"/>
          <w:u w:val="single"/>
        </w:rPr>
        <w:t xml:space="preserve"> 3</w:t>
      </w:r>
      <w:r w:rsidR="00C87C69">
        <w:rPr>
          <w:rFonts w:asciiTheme="minorHAnsi" w:hAnsiTheme="minorHAnsi"/>
          <w:u w:val="single"/>
        </w:rPr>
        <w:t xml:space="preserve">: </w:t>
      </w:r>
      <w:r w:rsidR="00C87C69" w:rsidRPr="00C87C69">
        <w:rPr>
          <w:rFonts w:asciiTheme="minorHAnsi" w:hAnsiTheme="minorHAnsi"/>
        </w:rPr>
        <w:t>Dean and Director Reports</w:t>
      </w:r>
    </w:p>
    <w:p w:rsidR="007709B5" w:rsidRPr="00C52732" w:rsidRDefault="007709B5" w:rsidP="007709B5">
      <w:pPr>
        <w:rPr>
          <w:rFonts w:asciiTheme="minorHAnsi" w:hAnsiTheme="minorHAnsi"/>
        </w:rPr>
      </w:pPr>
    </w:p>
    <w:tbl>
      <w:tblPr>
        <w:tblW w:w="10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460"/>
        <w:gridCol w:w="3170"/>
      </w:tblGrid>
      <w:tr w:rsidR="007709B5" w:rsidRPr="00C52732" w:rsidTr="00C87C69">
        <w:tc>
          <w:tcPr>
            <w:tcW w:w="746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rsidR="007709B5" w:rsidRPr="00C52732" w:rsidRDefault="00EE6A36" w:rsidP="008035BE">
            <w:pPr>
              <w:ind w:left="100"/>
              <w:jc w:val="center"/>
              <w:rPr>
                <w:rFonts w:asciiTheme="minorHAnsi" w:hAnsiTheme="minorHAnsi"/>
              </w:rPr>
            </w:pPr>
            <w:r w:rsidRPr="00C52732">
              <w:rPr>
                <w:rFonts w:asciiTheme="minorHAnsi" w:hAnsiTheme="minorHAnsi"/>
                <w:b/>
                <w:shd w:val="clear" w:color="auto" w:fill="DAEEF3"/>
              </w:rPr>
              <w:t>Action</w:t>
            </w:r>
          </w:p>
        </w:tc>
        <w:tc>
          <w:tcPr>
            <w:tcW w:w="3170" w:type="dxa"/>
            <w:tcBorders>
              <w:top w:val="single" w:sz="8" w:space="0" w:color="000000"/>
              <w:left w:val="single" w:sz="8" w:space="0" w:color="000000"/>
              <w:bottom w:val="single" w:sz="8" w:space="0" w:color="000000"/>
            </w:tcBorders>
            <w:shd w:val="clear" w:color="auto" w:fill="DAEEF3"/>
            <w:tcMar>
              <w:top w:w="100" w:type="dxa"/>
              <w:left w:w="100" w:type="dxa"/>
              <w:bottom w:w="100" w:type="dxa"/>
              <w:right w:w="100" w:type="dxa"/>
            </w:tcMar>
          </w:tcPr>
          <w:p w:rsidR="007709B5" w:rsidRPr="00C52732" w:rsidRDefault="007709B5" w:rsidP="008035BE">
            <w:pPr>
              <w:ind w:left="100"/>
              <w:jc w:val="center"/>
              <w:rPr>
                <w:rFonts w:asciiTheme="minorHAnsi" w:hAnsiTheme="minorHAnsi"/>
              </w:rPr>
            </w:pPr>
            <w:r w:rsidRPr="00C52732">
              <w:rPr>
                <w:rFonts w:asciiTheme="minorHAnsi" w:hAnsiTheme="minorHAnsi"/>
                <w:b/>
                <w:shd w:val="clear" w:color="auto" w:fill="DAEEF3"/>
              </w:rPr>
              <w:t xml:space="preserve">Responsible Party </w:t>
            </w:r>
            <w:r w:rsidRPr="00C52732">
              <w:rPr>
                <w:rFonts w:asciiTheme="minorHAnsi" w:hAnsiTheme="minorHAnsi"/>
                <w:i/>
                <w:shd w:val="clear" w:color="auto" w:fill="DAEEF3"/>
              </w:rPr>
              <w:t>(if appropriate)</w:t>
            </w:r>
          </w:p>
        </w:tc>
      </w:tr>
      <w:tr w:rsidR="007709B5" w:rsidRPr="00C52732" w:rsidTr="00C87C69">
        <w:tc>
          <w:tcPr>
            <w:tcW w:w="7460" w:type="dxa"/>
            <w:tcBorders>
              <w:left w:val="single" w:sz="8" w:space="0" w:color="000000"/>
              <w:right w:val="single" w:sz="8" w:space="0" w:color="000000"/>
            </w:tcBorders>
            <w:tcMar>
              <w:top w:w="100" w:type="dxa"/>
              <w:left w:w="100" w:type="dxa"/>
              <w:bottom w:w="100" w:type="dxa"/>
              <w:right w:w="100" w:type="dxa"/>
            </w:tcMar>
          </w:tcPr>
          <w:p w:rsidR="007709B5" w:rsidRPr="00C52732" w:rsidRDefault="00C87C69" w:rsidP="008035BE">
            <w:pPr>
              <w:rPr>
                <w:rFonts w:asciiTheme="minorHAnsi" w:hAnsiTheme="minorHAnsi"/>
              </w:rPr>
            </w:pPr>
            <w:r>
              <w:rPr>
                <w:rFonts w:asciiTheme="minorHAnsi" w:hAnsiTheme="minorHAnsi"/>
              </w:rPr>
              <w:t>New attendees welcomed</w:t>
            </w:r>
          </w:p>
        </w:tc>
        <w:tc>
          <w:tcPr>
            <w:tcW w:w="3170" w:type="dxa"/>
            <w:tcBorders>
              <w:left w:val="single" w:sz="8" w:space="0" w:color="000000"/>
            </w:tcBorders>
            <w:tcMar>
              <w:top w:w="100" w:type="dxa"/>
              <w:left w:w="100" w:type="dxa"/>
              <w:bottom w:w="100" w:type="dxa"/>
              <w:right w:w="100" w:type="dxa"/>
            </w:tcMar>
          </w:tcPr>
          <w:p w:rsidR="007709B5" w:rsidRPr="00C52732" w:rsidRDefault="00C87C69" w:rsidP="004C5491">
            <w:pPr>
              <w:pStyle w:val="ListParagraph"/>
              <w:rPr>
                <w:rFonts w:asciiTheme="minorHAnsi" w:hAnsiTheme="minorHAnsi"/>
                <w:i/>
              </w:rPr>
            </w:pPr>
            <w:r>
              <w:rPr>
                <w:rFonts w:asciiTheme="minorHAnsi" w:hAnsiTheme="minorHAnsi"/>
                <w:i/>
              </w:rPr>
              <w:t>Dean Rick Barth</w:t>
            </w:r>
          </w:p>
        </w:tc>
      </w:tr>
      <w:tr w:rsidR="00C87C69" w:rsidRPr="00C52732" w:rsidTr="00C87C69">
        <w:tc>
          <w:tcPr>
            <w:tcW w:w="7460" w:type="dxa"/>
            <w:tcBorders>
              <w:left w:val="single" w:sz="8" w:space="0" w:color="000000"/>
              <w:right w:val="single" w:sz="8" w:space="0" w:color="000000"/>
            </w:tcBorders>
            <w:tcMar>
              <w:top w:w="100" w:type="dxa"/>
              <w:left w:w="100" w:type="dxa"/>
              <w:bottom w:w="100" w:type="dxa"/>
              <w:right w:w="100" w:type="dxa"/>
            </w:tcMar>
          </w:tcPr>
          <w:p w:rsidR="00C87C69" w:rsidRPr="00C87C69" w:rsidRDefault="00C87C69" w:rsidP="00C87C69">
            <w:pPr>
              <w:rPr>
                <w:rFonts w:asciiTheme="minorHAnsi" w:hAnsiTheme="minorHAnsi"/>
              </w:rPr>
            </w:pPr>
            <w:r>
              <w:rPr>
                <w:rFonts w:asciiTheme="minorHAnsi" w:hAnsiTheme="minorHAnsi"/>
              </w:rPr>
              <w:t>Dean’s Teaching Award 2018 winners announced! Congrats to winners!</w:t>
            </w:r>
          </w:p>
        </w:tc>
        <w:tc>
          <w:tcPr>
            <w:tcW w:w="3170" w:type="dxa"/>
            <w:tcBorders>
              <w:left w:val="single" w:sz="8" w:space="0" w:color="000000"/>
            </w:tcBorders>
            <w:tcMar>
              <w:top w:w="100" w:type="dxa"/>
              <w:left w:w="100" w:type="dxa"/>
              <w:bottom w:w="100" w:type="dxa"/>
              <w:right w:w="100" w:type="dxa"/>
            </w:tcMar>
          </w:tcPr>
          <w:p w:rsidR="00C87C69" w:rsidRDefault="00C87C69" w:rsidP="004C5491">
            <w:pPr>
              <w:pStyle w:val="ListParagraph"/>
              <w:rPr>
                <w:rFonts w:asciiTheme="minorHAnsi" w:hAnsiTheme="minorHAnsi"/>
                <w:i/>
              </w:rPr>
            </w:pPr>
            <w:r>
              <w:rPr>
                <w:rFonts w:asciiTheme="minorHAnsi" w:hAnsiTheme="minorHAnsi"/>
                <w:i/>
              </w:rPr>
              <w:t>Dean Rick Barth</w:t>
            </w:r>
          </w:p>
        </w:tc>
      </w:tr>
      <w:tr w:rsidR="00511AF0" w:rsidRPr="00C52732" w:rsidTr="00C87C69">
        <w:tc>
          <w:tcPr>
            <w:tcW w:w="7460" w:type="dxa"/>
            <w:tcBorders>
              <w:left w:val="single" w:sz="8" w:space="0" w:color="000000"/>
              <w:right w:val="single" w:sz="8" w:space="0" w:color="000000"/>
            </w:tcBorders>
            <w:tcMar>
              <w:top w:w="100" w:type="dxa"/>
              <w:left w:w="100" w:type="dxa"/>
              <w:bottom w:w="100" w:type="dxa"/>
              <w:right w:w="100" w:type="dxa"/>
            </w:tcMar>
          </w:tcPr>
          <w:p w:rsidR="00511AF0" w:rsidRDefault="00511AF0" w:rsidP="00C87C69">
            <w:pPr>
              <w:rPr>
                <w:rFonts w:asciiTheme="minorHAnsi" w:hAnsiTheme="minorHAnsi"/>
              </w:rPr>
            </w:pPr>
            <w:r>
              <w:rPr>
                <w:rFonts w:asciiTheme="minorHAnsi" w:hAnsiTheme="minorHAnsi"/>
              </w:rPr>
              <w:t>New and continuing grants awarded! Congrats to research teams!</w:t>
            </w:r>
          </w:p>
        </w:tc>
        <w:tc>
          <w:tcPr>
            <w:tcW w:w="3170" w:type="dxa"/>
            <w:tcBorders>
              <w:left w:val="single" w:sz="8" w:space="0" w:color="000000"/>
            </w:tcBorders>
            <w:tcMar>
              <w:top w:w="100" w:type="dxa"/>
              <w:left w:w="100" w:type="dxa"/>
              <w:bottom w:w="100" w:type="dxa"/>
              <w:right w:w="100" w:type="dxa"/>
            </w:tcMar>
          </w:tcPr>
          <w:p w:rsidR="00511AF0" w:rsidRDefault="00511AF0" w:rsidP="004C5491">
            <w:pPr>
              <w:pStyle w:val="ListParagraph"/>
              <w:rPr>
                <w:rFonts w:asciiTheme="minorHAnsi" w:hAnsiTheme="minorHAnsi"/>
                <w:i/>
              </w:rPr>
            </w:pPr>
            <w:r>
              <w:rPr>
                <w:rFonts w:asciiTheme="minorHAnsi" w:hAnsiTheme="minorHAnsi"/>
                <w:i/>
              </w:rPr>
              <w:t>Dean Rick Barth</w:t>
            </w:r>
          </w:p>
        </w:tc>
      </w:tr>
      <w:tr w:rsidR="00855A22" w:rsidRPr="00C52732" w:rsidTr="00C87C69">
        <w:tc>
          <w:tcPr>
            <w:tcW w:w="7460" w:type="dxa"/>
            <w:tcBorders>
              <w:left w:val="single" w:sz="8" w:space="0" w:color="000000"/>
              <w:right w:val="single" w:sz="8" w:space="0" w:color="000000"/>
            </w:tcBorders>
            <w:tcMar>
              <w:top w:w="100" w:type="dxa"/>
              <w:left w:w="100" w:type="dxa"/>
              <w:bottom w:w="100" w:type="dxa"/>
              <w:right w:w="100" w:type="dxa"/>
            </w:tcMar>
          </w:tcPr>
          <w:p w:rsidR="00855A22" w:rsidRDefault="00855A22" w:rsidP="00C87C69">
            <w:pPr>
              <w:rPr>
                <w:rFonts w:asciiTheme="minorHAnsi" w:hAnsiTheme="minorHAnsi"/>
              </w:rPr>
            </w:pPr>
            <w:r>
              <w:rPr>
                <w:rFonts w:asciiTheme="minorHAnsi" w:hAnsiTheme="minorHAnsi"/>
              </w:rPr>
              <w:lastRenderedPageBreak/>
              <w:t>Clinical Faculty Search has launched to hire at least one additional faculty to help with course coverage.</w:t>
            </w:r>
          </w:p>
        </w:tc>
        <w:tc>
          <w:tcPr>
            <w:tcW w:w="3170" w:type="dxa"/>
            <w:tcBorders>
              <w:left w:val="single" w:sz="8" w:space="0" w:color="000000"/>
            </w:tcBorders>
            <w:tcMar>
              <w:top w:w="100" w:type="dxa"/>
              <w:left w:w="100" w:type="dxa"/>
              <w:bottom w:w="100" w:type="dxa"/>
              <w:right w:w="100" w:type="dxa"/>
            </w:tcMar>
          </w:tcPr>
          <w:p w:rsidR="00855A22" w:rsidRDefault="00855A22" w:rsidP="004C5491">
            <w:pPr>
              <w:pStyle w:val="ListParagraph"/>
              <w:rPr>
                <w:rFonts w:asciiTheme="minorHAnsi" w:hAnsiTheme="minorHAnsi"/>
                <w:i/>
              </w:rPr>
            </w:pPr>
            <w:r>
              <w:rPr>
                <w:rFonts w:asciiTheme="minorHAnsi" w:hAnsiTheme="minorHAnsi"/>
                <w:i/>
              </w:rPr>
              <w:t>Joan Pittman is chairing the Search</w:t>
            </w:r>
          </w:p>
        </w:tc>
      </w:tr>
      <w:tr w:rsidR="00855A22" w:rsidRPr="00C52732" w:rsidTr="00C87C69">
        <w:tc>
          <w:tcPr>
            <w:tcW w:w="7460" w:type="dxa"/>
            <w:tcBorders>
              <w:left w:val="single" w:sz="8" w:space="0" w:color="000000"/>
              <w:right w:val="single" w:sz="8" w:space="0" w:color="000000"/>
            </w:tcBorders>
            <w:tcMar>
              <w:top w:w="100" w:type="dxa"/>
              <w:left w:w="100" w:type="dxa"/>
              <w:bottom w:w="100" w:type="dxa"/>
              <w:right w:w="100" w:type="dxa"/>
            </w:tcMar>
          </w:tcPr>
          <w:p w:rsidR="00855A22" w:rsidRDefault="00855A22" w:rsidP="00C87C69">
            <w:pPr>
              <w:rPr>
                <w:rFonts w:asciiTheme="minorHAnsi" w:hAnsiTheme="minorHAnsi"/>
              </w:rPr>
            </w:pPr>
            <w:r>
              <w:rPr>
                <w:rFonts w:asciiTheme="minorHAnsi" w:hAnsiTheme="minorHAnsi"/>
              </w:rPr>
              <w:t>CSWE Site visit will occur next week and meet with DAO, MPC, and USG. Open meeting and private meeting slots available.</w:t>
            </w:r>
          </w:p>
        </w:tc>
        <w:tc>
          <w:tcPr>
            <w:tcW w:w="3170" w:type="dxa"/>
            <w:tcBorders>
              <w:left w:val="single" w:sz="8" w:space="0" w:color="000000"/>
            </w:tcBorders>
            <w:tcMar>
              <w:top w:w="100" w:type="dxa"/>
              <w:left w:w="100" w:type="dxa"/>
              <w:bottom w:w="100" w:type="dxa"/>
              <w:right w:w="100" w:type="dxa"/>
            </w:tcMar>
          </w:tcPr>
          <w:p w:rsidR="00855A22" w:rsidRDefault="00855A22" w:rsidP="004C5491">
            <w:pPr>
              <w:pStyle w:val="ListParagraph"/>
              <w:rPr>
                <w:rFonts w:asciiTheme="minorHAnsi" w:hAnsiTheme="minorHAnsi"/>
                <w:i/>
              </w:rPr>
            </w:pPr>
            <w:r>
              <w:rPr>
                <w:rFonts w:asciiTheme="minorHAnsi" w:hAnsiTheme="minorHAnsi"/>
                <w:i/>
              </w:rPr>
              <w:t>To participate, contact Janice Hicks.</w:t>
            </w:r>
          </w:p>
        </w:tc>
      </w:tr>
      <w:tr w:rsidR="00855A22" w:rsidRPr="00C52732" w:rsidTr="00C87C69">
        <w:tc>
          <w:tcPr>
            <w:tcW w:w="7460" w:type="dxa"/>
            <w:tcBorders>
              <w:left w:val="single" w:sz="8" w:space="0" w:color="000000"/>
              <w:right w:val="single" w:sz="8" w:space="0" w:color="000000"/>
            </w:tcBorders>
            <w:tcMar>
              <w:top w:w="100" w:type="dxa"/>
              <w:left w:w="100" w:type="dxa"/>
              <w:bottom w:w="100" w:type="dxa"/>
              <w:right w:w="100" w:type="dxa"/>
            </w:tcMar>
          </w:tcPr>
          <w:p w:rsidR="00855A22" w:rsidRDefault="00855A22" w:rsidP="00C87C69">
            <w:pPr>
              <w:rPr>
                <w:rFonts w:asciiTheme="minorHAnsi" w:hAnsiTheme="minorHAnsi"/>
              </w:rPr>
            </w:pPr>
            <w:r>
              <w:rPr>
                <w:rFonts w:asciiTheme="minorHAnsi" w:hAnsiTheme="minorHAnsi"/>
              </w:rPr>
              <w:t>For development purposes, all gifts from faculty will be matched this month in the Work Here, Give Here campaign. See Development folks in the lobby on Monday with breakfast treats.</w:t>
            </w:r>
          </w:p>
        </w:tc>
        <w:tc>
          <w:tcPr>
            <w:tcW w:w="3170" w:type="dxa"/>
            <w:tcBorders>
              <w:left w:val="single" w:sz="8" w:space="0" w:color="000000"/>
            </w:tcBorders>
            <w:tcMar>
              <w:top w:w="100" w:type="dxa"/>
              <w:left w:w="100" w:type="dxa"/>
              <w:bottom w:w="100" w:type="dxa"/>
              <w:right w:w="100" w:type="dxa"/>
            </w:tcMar>
          </w:tcPr>
          <w:p w:rsidR="00855A22" w:rsidRDefault="00855A22" w:rsidP="004C5491">
            <w:pPr>
              <w:pStyle w:val="ListParagraph"/>
              <w:rPr>
                <w:rFonts w:asciiTheme="minorHAnsi" w:hAnsiTheme="minorHAnsi"/>
                <w:i/>
              </w:rPr>
            </w:pPr>
            <w:r>
              <w:rPr>
                <w:rFonts w:asciiTheme="minorHAnsi" w:hAnsiTheme="minorHAnsi"/>
                <w:i/>
              </w:rPr>
              <w:t>Dave Flinchbaugh</w:t>
            </w:r>
          </w:p>
        </w:tc>
      </w:tr>
      <w:tr w:rsidR="00CF3A68" w:rsidRPr="00C52732" w:rsidTr="00C87C69">
        <w:tc>
          <w:tcPr>
            <w:tcW w:w="7460" w:type="dxa"/>
            <w:tcBorders>
              <w:left w:val="single" w:sz="8" w:space="0" w:color="000000"/>
              <w:right w:val="single" w:sz="8" w:space="0" w:color="000000"/>
            </w:tcBorders>
            <w:tcMar>
              <w:top w:w="100" w:type="dxa"/>
              <w:left w:w="100" w:type="dxa"/>
              <w:bottom w:w="100" w:type="dxa"/>
              <w:right w:w="100" w:type="dxa"/>
            </w:tcMar>
          </w:tcPr>
          <w:p w:rsidR="00CF3A68" w:rsidRDefault="00CF3A68" w:rsidP="00C87C69">
            <w:pPr>
              <w:rPr>
                <w:rFonts w:asciiTheme="minorHAnsi" w:hAnsiTheme="minorHAnsi"/>
              </w:rPr>
            </w:pPr>
            <w:r>
              <w:rPr>
                <w:rFonts w:asciiTheme="minorHAnsi" w:hAnsiTheme="minorHAnsi"/>
              </w:rPr>
              <w:t xml:space="preserve">To access the SSW Server with SPSS, SAS, STATA and </w:t>
            </w:r>
            <w:proofErr w:type="spellStart"/>
            <w:r>
              <w:rPr>
                <w:rFonts w:asciiTheme="minorHAnsi" w:hAnsiTheme="minorHAnsi"/>
              </w:rPr>
              <w:t>RStudio</w:t>
            </w:r>
            <w:proofErr w:type="spellEnd"/>
            <w:r>
              <w:rPr>
                <w:rFonts w:asciiTheme="minorHAnsi" w:hAnsiTheme="minorHAnsi"/>
              </w:rPr>
              <w:t>, be in touch with Paul Sacco.</w:t>
            </w:r>
          </w:p>
        </w:tc>
        <w:tc>
          <w:tcPr>
            <w:tcW w:w="3170" w:type="dxa"/>
            <w:tcBorders>
              <w:left w:val="single" w:sz="8" w:space="0" w:color="000000"/>
            </w:tcBorders>
            <w:tcMar>
              <w:top w:w="100" w:type="dxa"/>
              <w:left w:w="100" w:type="dxa"/>
              <w:bottom w:w="100" w:type="dxa"/>
              <w:right w:w="100" w:type="dxa"/>
            </w:tcMar>
          </w:tcPr>
          <w:p w:rsidR="00CF3A68" w:rsidRDefault="00CF3A68" w:rsidP="004C5491">
            <w:pPr>
              <w:pStyle w:val="ListParagraph"/>
              <w:rPr>
                <w:rFonts w:asciiTheme="minorHAnsi" w:hAnsiTheme="minorHAnsi"/>
                <w:i/>
              </w:rPr>
            </w:pPr>
            <w:r>
              <w:rPr>
                <w:rFonts w:asciiTheme="minorHAnsi" w:hAnsiTheme="minorHAnsi"/>
                <w:i/>
              </w:rPr>
              <w:t>Paul Sacco</w:t>
            </w:r>
          </w:p>
        </w:tc>
      </w:tr>
      <w:tr w:rsidR="00CF3A68" w:rsidRPr="00C52732" w:rsidTr="00C87C69">
        <w:tc>
          <w:tcPr>
            <w:tcW w:w="7460" w:type="dxa"/>
            <w:tcBorders>
              <w:left w:val="single" w:sz="8" w:space="0" w:color="000000"/>
              <w:right w:val="single" w:sz="8" w:space="0" w:color="000000"/>
            </w:tcBorders>
            <w:tcMar>
              <w:top w:w="100" w:type="dxa"/>
              <w:left w:w="100" w:type="dxa"/>
              <w:bottom w:w="100" w:type="dxa"/>
              <w:right w:w="100" w:type="dxa"/>
            </w:tcMar>
          </w:tcPr>
          <w:p w:rsidR="00CF3A68" w:rsidRDefault="00CF3A68" w:rsidP="00C87C69">
            <w:pPr>
              <w:rPr>
                <w:rFonts w:asciiTheme="minorHAnsi" w:hAnsiTheme="minorHAnsi"/>
              </w:rPr>
            </w:pPr>
            <w:r>
              <w:rPr>
                <w:rFonts w:asciiTheme="minorHAnsi" w:hAnsiTheme="minorHAnsi"/>
              </w:rPr>
              <w:t>Any committees who need a student representative, please consult with Debbie, Dawn, or SGA.</w:t>
            </w:r>
          </w:p>
        </w:tc>
        <w:tc>
          <w:tcPr>
            <w:tcW w:w="3170" w:type="dxa"/>
            <w:tcBorders>
              <w:left w:val="single" w:sz="8" w:space="0" w:color="000000"/>
            </w:tcBorders>
            <w:tcMar>
              <w:top w:w="100" w:type="dxa"/>
              <w:left w:w="100" w:type="dxa"/>
              <w:bottom w:w="100" w:type="dxa"/>
              <w:right w:w="100" w:type="dxa"/>
            </w:tcMar>
          </w:tcPr>
          <w:p w:rsidR="00CF3A68" w:rsidRDefault="00CF3A68" w:rsidP="004C5491">
            <w:pPr>
              <w:pStyle w:val="ListParagraph"/>
              <w:rPr>
                <w:rFonts w:asciiTheme="minorHAnsi" w:hAnsiTheme="minorHAnsi"/>
                <w:i/>
              </w:rPr>
            </w:pPr>
            <w:r>
              <w:rPr>
                <w:rFonts w:asciiTheme="minorHAnsi" w:hAnsiTheme="minorHAnsi"/>
                <w:i/>
              </w:rPr>
              <w:t>Debbie Gioia</w:t>
            </w:r>
          </w:p>
          <w:p w:rsidR="00CF3A68" w:rsidRDefault="00CF3A68" w:rsidP="004C5491">
            <w:pPr>
              <w:pStyle w:val="ListParagraph"/>
              <w:rPr>
                <w:rFonts w:asciiTheme="minorHAnsi" w:hAnsiTheme="minorHAnsi"/>
                <w:i/>
              </w:rPr>
            </w:pPr>
            <w:r>
              <w:rPr>
                <w:rFonts w:asciiTheme="minorHAnsi" w:hAnsiTheme="minorHAnsi"/>
                <w:i/>
              </w:rPr>
              <w:t>Dawn Shafer</w:t>
            </w:r>
          </w:p>
        </w:tc>
      </w:tr>
    </w:tbl>
    <w:p w:rsidR="007709B5" w:rsidRPr="00C52732" w:rsidRDefault="007709B5" w:rsidP="007709B5">
      <w:pPr>
        <w:rPr>
          <w:rFonts w:asciiTheme="minorHAnsi" w:hAnsiTheme="minorHAnsi"/>
        </w:rPr>
      </w:pPr>
    </w:p>
    <w:p w:rsidR="00D34DBE" w:rsidRDefault="00D34DBE" w:rsidP="003D42FB">
      <w:pPr>
        <w:rPr>
          <w:rFonts w:asciiTheme="minorHAnsi" w:hAnsiTheme="minorHAnsi"/>
        </w:rPr>
      </w:pPr>
      <w:r w:rsidRPr="00C52732">
        <w:rPr>
          <w:rFonts w:asciiTheme="minorHAnsi" w:hAnsiTheme="minorHAnsi"/>
          <w:u w:val="single"/>
        </w:rPr>
        <w:t>Agenda Item</w:t>
      </w:r>
      <w:r w:rsidR="00CE60E1" w:rsidRPr="00C52732">
        <w:rPr>
          <w:rFonts w:asciiTheme="minorHAnsi" w:hAnsiTheme="minorHAnsi"/>
          <w:u w:val="single"/>
        </w:rPr>
        <w:t xml:space="preserve"> 4</w:t>
      </w:r>
      <w:r w:rsidR="00CF3A68">
        <w:rPr>
          <w:rFonts w:asciiTheme="minorHAnsi" w:hAnsiTheme="minorHAnsi"/>
          <w:u w:val="single"/>
        </w:rPr>
        <w:t xml:space="preserve">: </w:t>
      </w:r>
      <w:r w:rsidR="00CF3A68" w:rsidRPr="00CF3A68">
        <w:rPr>
          <w:rFonts w:asciiTheme="minorHAnsi" w:hAnsiTheme="minorHAnsi"/>
        </w:rPr>
        <w:t>Education Support and Disability Services (Deborah Levi, Director, ESDS)</w:t>
      </w:r>
    </w:p>
    <w:p w:rsidR="00CF3A68" w:rsidRPr="00CF3A68" w:rsidRDefault="00CF3A68" w:rsidP="003D42FB">
      <w:pPr>
        <w:rPr>
          <w:rFonts w:asciiTheme="minorHAnsi" w:hAnsiTheme="minorHAnsi"/>
        </w:rPr>
      </w:pPr>
    </w:p>
    <w:p w:rsidR="00D34DBE" w:rsidRPr="00C52732" w:rsidRDefault="00D34DBE" w:rsidP="00D34DBE">
      <w:pPr>
        <w:rPr>
          <w:rFonts w:asciiTheme="minorHAnsi" w:hAnsiTheme="minorHAnsi"/>
        </w:rPr>
      </w:pPr>
      <w:r w:rsidRPr="00C52732">
        <w:rPr>
          <w:rFonts w:asciiTheme="minorHAnsi" w:hAnsiTheme="minorHAnsi"/>
        </w:rPr>
        <w:t>Brief summary statement:</w:t>
      </w:r>
      <w:r w:rsidR="00CF3A68">
        <w:rPr>
          <w:rFonts w:asciiTheme="minorHAnsi" w:hAnsiTheme="minorHAnsi"/>
        </w:rPr>
        <w:t xml:space="preserve"> ESDS provides academic coaching as well as learning/study workshops. The accommodations process was reviewed. Testing center for proctoring exams is currently being piloted in l</w:t>
      </w:r>
      <w:r w:rsidR="00647790">
        <w:rPr>
          <w:rFonts w:asciiTheme="minorHAnsi" w:hAnsiTheme="minorHAnsi"/>
        </w:rPr>
        <w:t>ower SMC and will be available to all by late 2019.</w:t>
      </w:r>
      <w:r w:rsidR="00CF3A68">
        <w:rPr>
          <w:rFonts w:asciiTheme="minorHAnsi" w:hAnsiTheme="minorHAnsi"/>
        </w:rPr>
        <w:t xml:space="preserve"> </w:t>
      </w:r>
    </w:p>
    <w:tbl>
      <w:tblPr>
        <w:tblW w:w="10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3260"/>
      </w:tblGrid>
      <w:tr w:rsidR="00D34DBE" w:rsidRPr="00C52732" w:rsidTr="00CF3A68">
        <w:tc>
          <w:tcPr>
            <w:tcW w:w="737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rsidR="00D34DBE" w:rsidRPr="00C52732" w:rsidRDefault="00D34DBE" w:rsidP="008035BE">
            <w:pPr>
              <w:ind w:left="100"/>
              <w:jc w:val="center"/>
              <w:rPr>
                <w:rFonts w:asciiTheme="minorHAnsi" w:hAnsiTheme="minorHAnsi"/>
              </w:rPr>
            </w:pPr>
            <w:r w:rsidRPr="00C52732">
              <w:rPr>
                <w:rFonts w:asciiTheme="minorHAnsi" w:hAnsiTheme="minorHAnsi"/>
                <w:b/>
                <w:shd w:val="clear" w:color="auto" w:fill="DAEEF3"/>
              </w:rPr>
              <w:t xml:space="preserve">Action </w:t>
            </w:r>
          </w:p>
        </w:tc>
        <w:tc>
          <w:tcPr>
            <w:tcW w:w="3260" w:type="dxa"/>
            <w:tcBorders>
              <w:top w:val="single" w:sz="8" w:space="0" w:color="000000"/>
              <w:left w:val="single" w:sz="8" w:space="0" w:color="000000"/>
              <w:bottom w:val="single" w:sz="8" w:space="0" w:color="000000"/>
            </w:tcBorders>
            <w:shd w:val="clear" w:color="auto" w:fill="DAEEF3"/>
            <w:tcMar>
              <w:top w:w="100" w:type="dxa"/>
              <w:left w:w="100" w:type="dxa"/>
              <w:bottom w:w="100" w:type="dxa"/>
              <w:right w:w="100" w:type="dxa"/>
            </w:tcMar>
          </w:tcPr>
          <w:p w:rsidR="00D34DBE" w:rsidRPr="00C52732" w:rsidRDefault="00D34DBE" w:rsidP="008035BE">
            <w:pPr>
              <w:ind w:left="100"/>
              <w:jc w:val="center"/>
              <w:rPr>
                <w:rFonts w:asciiTheme="minorHAnsi" w:hAnsiTheme="minorHAnsi"/>
              </w:rPr>
            </w:pPr>
            <w:r w:rsidRPr="00C52732">
              <w:rPr>
                <w:rFonts w:asciiTheme="minorHAnsi" w:hAnsiTheme="minorHAnsi"/>
                <w:b/>
                <w:shd w:val="clear" w:color="auto" w:fill="DAEEF3"/>
              </w:rPr>
              <w:t xml:space="preserve">Responsible Party </w:t>
            </w:r>
            <w:r w:rsidRPr="00C52732">
              <w:rPr>
                <w:rFonts w:asciiTheme="minorHAnsi" w:hAnsiTheme="minorHAnsi"/>
                <w:i/>
                <w:shd w:val="clear" w:color="auto" w:fill="DAEEF3"/>
              </w:rPr>
              <w:t>(if appropriate)</w:t>
            </w:r>
          </w:p>
        </w:tc>
      </w:tr>
      <w:tr w:rsidR="00D34DBE" w:rsidRPr="00C52732" w:rsidTr="00CF3A68">
        <w:tc>
          <w:tcPr>
            <w:tcW w:w="7370"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rsidR="00D34DBE" w:rsidRPr="00C52732" w:rsidRDefault="00CF3A68" w:rsidP="008035BE">
            <w:pPr>
              <w:rPr>
                <w:rFonts w:asciiTheme="minorHAnsi" w:hAnsiTheme="minorHAnsi"/>
              </w:rPr>
            </w:pPr>
            <w:r>
              <w:rPr>
                <w:rFonts w:asciiTheme="minorHAnsi" w:hAnsiTheme="minorHAnsi"/>
              </w:rPr>
              <w:t>For questions or additional assistance, reach out to Dawn Shafer.</w:t>
            </w:r>
          </w:p>
        </w:tc>
        <w:tc>
          <w:tcPr>
            <w:tcW w:w="3260" w:type="dxa"/>
            <w:tcBorders>
              <w:top w:val="single" w:sz="8" w:space="0" w:color="000000"/>
              <w:left w:val="single" w:sz="8" w:space="0" w:color="000000"/>
              <w:bottom w:val="single" w:sz="4" w:space="0" w:color="auto"/>
            </w:tcBorders>
            <w:tcMar>
              <w:top w:w="100" w:type="dxa"/>
              <w:left w:w="100" w:type="dxa"/>
              <w:bottom w:w="100" w:type="dxa"/>
              <w:right w:w="100" w:type="dxa"/>
            </w:tcMar>
          </w:tcPr>
          <w:p w:rsidR="007709B5" w:rsidRPr="00C52732" w:rsidRDefault="00CF3A68" w:rsidP="00CE60E1">
            <w:pPr>
              <w:pStyle w:val="ListParagraph"/>
              <w:rPr>
                <w:rFonts w:asciiTheme="minorHAnsi" w:hAnsiTheme="minorHAnsi"/>
              </w:rPr>
            </w:pPr>
            <w:r>
              <w:rPr>
                <w:rFonts w:asciiTheme="minorHAnsi" w:hAnsiTheme="minorHAnsi"/>
              </w:rPr>
              <w:t>Dawn Shafer is the SSW Liaison for ESDS</w:t>
            </w:r>
          </w:p>
        </w:tc>
      </w:tr>
    </w:tbl>
    <w:p w:rsidR="008B3ED4" w:rsidRPr="00C52732" w:rsidRDefault="008B3ED4" w:rsidP="005D063C">
      <w:pPr>
        <w:rPr>
          <w:rFonts w:asciiTheme="minorHAnsi" w:hAnsiTheme="minorHAnsi"/>
        </w:rPr>
      </w:pPr>
    </w:p>
    <w:p w:rsidR="00482E93" w:rsidRPr="00C52732" w:rsidRDefault="00482E93" w:rsidP="008B3ED4">
      <w:pPr>
        <w:rPr>
          <w:rFonts w:asciiTheme="minorHAnsi" w:hAnsiTheme="minorHAnsi"/>
          <w:u w:val="single"/>
        </w:rPr>
      </w:pPr>
    </w:p>
    <w:p w:rsidR="008B3ED4" w:rsidRDefault="00CE60E1" w:rsidP="008B3ED4">
      <w:pPr>
        <w:rPr>
          <w:rFonts w:asciiTheme="minorHAnsi" w:hAnsiTheme="minorHAnsi"/>
        </w:rPr>
      </w:pPr>
      <w:r w:rsidRPr="00C52732">
        <w:rPr>
          <w:rFonts w:asciiTheme="minorHAnsi" w:hAnsiTheme="minorHAnsi"/>
          <w:u w:val="single"/>
        </w:rPr>
        <w:t>Agenda Item 5</w:t>
      </w:r>
      <w:r w:rsidR="0060562A">
        <w:rPr>
          <w:rFonts w:asciiTheme="minorHAnsi" w:hAnsiTheme="minorHAnsi"/>
          <w:u w:val="single"/>
        </w:rPr>
        <w:t xml:space="preserve">: </w:t>
      </w:r>
      <w:r w:rsidR="0060562A" w:rsidRPr="0060562A">
        <w:rPr>
          <w:rFonts w:asciiTheme="minorHAnsi" w:hAnsiTheme="minorHAnsi"/>
        </w:rPr>
        <w:t>Faculty Senate Update (Michael Woolley)</w:t>
      </w:r>
    </w:p>
    <w:p w:rsidR="0060562A" w:rsidRPr="0060562A" w:rsidRDefault="0060562A" w:rsidP="008B3ED4">
      <w:pPr>
        <w:rPr>
          <w:rFonts w:asciiTheme="minorHAnsi" w:hAnsiTheme="minorHAnsi"/>
        </w:rPr>
      </w:pPr>
    </w:p>
    <w:p w:rsidR="008B3ED4" w:rsidRPr="00C52732" w:rsidRDefault="008B3ED4" w:rsidP="005D063C">
      <w:pPr>
        <w:rPr>
          <w:rFonts w:asciiTheme="minorHAnsi" w:hAnsiTheme="minorHAnsi"/>
        </w:rPr>
      </w:pPr>
      <w:r w:rsidRPr="00C52732">
        <w:rPr>
          <w:rFonts w:asciiTheme="minorHAnsi" w:hAnsiTheme="minorHAnsi"/>
        </w:rPr>
        <w:t>Brief summary statement:</w:t>
      </w:r>
      <w:r w:rsidR="0060562A">
        <w:rPr>
          <w:rFonts w:asciiTheme="minorHAnsi" w:hAnsiTheme="minorHAnsi"/>
        </w:rPr>
        <w:t xml:space="preserve"> Recently, the Faculty Librarian and other Ex Officio members have been added as voting Senators to the faculty. This amendment needs to be ratified by the faculty of the seven schools. Board of Regents Faculty Award nominations </w:t>
      </w:r>
      <w:r w:rsidR="000C3506">
        <w:rPr>
          <w:rFonts w:asciiTheme="minorHAnsi" w:hAnsiTheme="minorHAnsi"/>
        </w:rPr>
        <w:t xml:space="preserve">(with CASH prizes) </w:t>
      </w:r>
      <w:r w:rsidR="0060562A">
        <w:rPr>
          <w:rFonts w:asciiTheme="minorHAnsi" w:hAnsiTheme="minorHAnsi"/>
        </w:rPr>
        <w:t>are currently being solicited. Faculty Senate continues to find ways to actively engage with campus focused on workgroups related to: Campus safety &amp; environment; communication; HR; and employee benefits/retirement. Watch for opportunities for Open Forums to learn more about Faculty Senate activities.</w:t>
      </w:r>
    </w:p>
    <w:tbl>
      <w:tblPr>
        <w:tblW w:w="10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470"/>
        <w:gridCol w:w="4160"/>
      </w:tblGrid>
      <w:tr w:rsidR="008B3ED4" w:rsidRPr="00C52732" w:rsidTr="0060562A">
        <w:tc>
          <w:tcPr>
            <w:tcW w:w="647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rsidR="008B3ED4" w:rsidRPr="00C52732" w:rsidRDefault="008B3ED4" w:rsidP="00E72471">
            <w:pPr>
              <w:ind w:left="100"/>
              <w:jc w:val="center"/>
              <w:rPr>
                <w:rFonts w:asciiTheme="minorHAnsi" w:hAnsiTheme="minorHAnsi"/>
              </w:rPr>
            </w:pPr>
            <w:r w:rsidRPr="00C52732">
              <w:rPr>
                <w:rFonts w:asciiTheme="minorHAnsi" w:hAnsiTheme="minorHAnsi"/>
                <w:b/>
                <w:shd w:val="clear" w:color="auto" w:fill="DAEEF3"/>
              </w:rPr>
              <w:t xml:space="preserve">Action </w:t>
            </w:r>
          </w:p>
        </w:tc>
        <w:tc>
          <w:tcPr>
            <w:tcW w:w="4160" w:type="dxa"/>
            <w:tcBorders>
              <w:top w:val="single" w:sz="8" w:space="0" w:color="000000"/>
              <w:left w:val="single" w:sz="8" w:space="0" w:color="000000"/>
              <w:bottom w:val="single" w:sz="8" w:space="0" w:color="000000"/>
            </w:tcBorders>
            <w:shd w:val="clear" w:color="auto" w:fill="DAEEF3"/>
            <w:tcMar>
              <w:top w:w="100" w:type="dxa"/>
              <w:left w:w="100" w:type="dxa"/>
              <w:bottom w:w="100" w:type="dxa"/>
              <w:right w:w="100" w:type="dxa"/>
            </w:tcMar>
          </w:tcPr>
          <w:p w:rsidR="008B3ED4" w:rsidRPr="00C52732" w:rsidRDefault="008B3ED4" w:rsidP="00E72471">
            <w:pPr>
              <w:ind w:left="100"/>
              <w:jc w:val="center"/>
              <w:rPr>
                <w:rFonts w:asciiTheme="minorHAnsi" w:hAnsiTheme="minorHAnsi"/>
              </w:rPr>
            </w:pPr>
            <w:r w:rsidRPr="00C52732">
              <w:rPr>
                <w:rFonts w:asciiTheme="minorHAnsi" w:hAnsiTheme="minorHAnsi"/>
                <w:b/>
                <w:shd w:val="clear" w:color="auto" w:fill="DAEEF3"/>
              </w:rPr>
              <w:t xml:space="preserve">Responsible Party </w:t>
            </w:r>
            <w:r w:rsidRPr="00C52732">
              <w:rPr>
                <w:rFonts w:asciiTheme="minorHAnsi" w:hAnsiTheme="minorHAnsi"/>
                <w:i/>
                <w:shd w:val="clear" w:color="auto" w:fill="DAEEF3"/>
              </w:rPr>
              <w:t>(if appropriate)</w:t>
            </w:r>
          </w:p>
        </w:tc>
      </w:tr>
      <w:tr w:rsidR="008B3ED4" w:rsidRPr="00C52732" w:rsidTr="0060562A">
        <w:tc>
          <w:tcPr>
            <w:tcW w:w="64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3ED4" w:rsidRPr="00C52732" w:rsidRDefault="0060562A" w:rsidP="00E72471">
            <w:pPr>
              <w:rPr>
                <w:rFonts w:asciiTheme="minorHAnsi" w:hAnsiTheme="minorHAnsi"/>
              </w:rPr>
            </w:pPr>
            <w:r>
              <w:rPr>
                <w:rFonts w:asciiTheme="minorHAnsi" w:hAnsiTheme="minorHAnsi"/>
              </w:rPr>
              <w:t>For more info on Faculty Senate activities, contact one of our Faculty Senators.</w:t>
            </w:r>
          </w:p>
        </w:tc>
        <w:tc>
          <w:tcPr>
            <w:tcW w:w="4160" w:type="dxa"/>
            <w:tcBorders>
              <w:left w:val="single" w:sz="8" w:space="0" w:color="000000"/>
              <w:bottom w:val="single" w:sz="8" w:space="0" w:color="000000"/>
            </w:tcBorders>
            <w:tcMar>
              <w:top w:w="100" w:type="dxa"/>
              <w:left w:w="100" w:type="dxa"/>
              <w:bottom w:w="100" w:type="dxa"/>
              <w:right w:w="100" w:type="dxa"/>
            </w:tcMar>
          </w:tcPr>
          <w:p w:rsidR="00AE3652" w:rsidRPr="00C52732" w:rsidRDefault="0060562A" w:rsidP="004C5491">
            <w:pPr>
              <w:pStyle w:val="ListParagraph"/>
              <w:rPr>
                <w:rFonts w:asciiTheme="minorHAnsi" w:hAnsiTheme="minorHAnsi"/>
              </w:rPr>
            </w:pPr>
            <w:r>
              <w:rPr>
                <w:rFonts w:asciiTheme="minorHAnsi" w:hAnsiTheme="minorHAnsi"/>
              </w:rPr>
              <w:t>Ericka Lewis, Geoff Greif, Shoshana Ringel, Mike Woolley.</w:t>
            </w:r>
          </w:p>
        </w:tc>
      </w:tr>
    </w:tbl>
    <w:p w:rsidR="008B3ED4" w:rsidRPr="00C52732" w:rsidRDefault="008B3ED4" w:rsidP="005D063C">
      <w:pPr>
        <w:rPr>
          <w:rFonts w:asciiTheme="minorHAnsi" w:hAnsiTheme="minorHAnsi"/>
        </w:rPr>
      </w:pPr>
    </w:p>
    <w:p w:rsidR="008B3ED4" w:rsidRDefault="00CE60E1" w:rsidP="008B3ED4">
      <w:pPr>
        <w:rPr>
          <w:rFonts w:asciiTheme="minorHAnsi" w:hAnsiTheme="minorHAnsi"/>
        </w:rPr>
      </w:pPr>
      <w:r w:rsidRPr="00C52732">
        <w:rPr>
          <w:rFonts w:asciiTheme="minorHAnsi" w:hAnsiTheme="minorHAnsi"/>
          <w:u w:val="single"/>
        </w:rPr>
        <w:t>Agenda Item 6</w:t>
      </w:r>
      <w:r w:rsidR="0060562A">
        <w:rPr>
          <w:rFonts w:asciiTheme="minorHAnsi" w:hAnsiTheme="minorHAnsi"/>
          <w:u w:val="single"/>
        </w:rPr>
        <w:t xml:space="preserve">: </w:t>
      </w:r>
      <w:r w:rsidR="0060562A" w:rsidRPr="0060562A">
        <w:rPr>
          <w:rFonts w:asciiTheme="minorHAnsi" w:hAnsiTheme="minorHAnsi"/>
        </w:rPr>
        <w:t xml:space="preserve">Update on New </w:t>
      </w:r>
      <w:r w:rsidR="00952C23">
        <w:rPr>
          <w:rFonts w:asciiTheme="minorHAnsi" w:hAnsiTheme="minorHAnsi"/>
        </w:rPr>
        <w:t xml:space="preserve">Required </w:t>
      </w:r>
      <w:r w:rsidR="0060562A" w:rsidRPr="0060562A">
        <w:rPr>
          <w:rFonts w:asciiTheme="minorHAnsi" w:hAnsiTheme="minorHAnsi"/>
        </w:rPr>
        <w:t>Course</w:t>
      </w:r>
      <w:r w:rsidR="00952C23">
        <w:rPr>
          <w:rFonts w:asciiTheme="minorHAnsi" w:hAnsiTheme="minorHAnsi"/>
        </w:rPr>
        <w:t xml:space="preserve"> for Incoming Students (Corey Shdaimah &amp; Sarah Dababnah)</w:t>
      </w:r>
    </w:p>
    <w:p w:rsidR="00952C23" w:rsidRPr="0060562A" w:rsidRDefault="00952C23" w:rsidP="008B3ED4">
      <w:pPr>
        <w:rPr>
          <w:rFonts w:asciiTheme="minorHAnsi" w:hAnsiTheme="minorHAnsi"/>
        </w:rPr>
      </w:pPr>
    </w:p>
    <w:p w:rsidR="008B3ED4" w:rsidRDefault="008B3ED4" w:rsidP="005D063C">
      <w:pPr>
        <w:rPr>
          <w:rFonts w:asciiTheme="minorHAnsi" w:hAnsiTheme="minorHAnsi"/>
        </w:rPr>
      </w:pPr>
      <w:r w:rsidRPr="00C52732">
        <w:rPr>
          <w:rFonts w:asciiTheme="minorHAnsi" w:hAnsiTheme="minorHAnsi"/>
        </w:rPr>
        <w:t>Brief summary statement:</w:t>
      </w:r>
      <w:r w:rsidR="00952C23">
        <w:rPr>
          <w:rFonts w:asciiTheme="minorHAnsi" w:hAnsiTheme="minorHAnsi"/>
        </w:rPr>
        <w:t xml:space="preserve">  Two classes are currently being implemented with plans for full-scale next year: one is intensive day-long version; one is full-day intensive paired with Human Behavior weekly class sessions and Field Seminar monthly. The course will be evaluated by Jayshree Jani, Mary Hodorowicz, &amp; Philip Osteen. </w:t>
      </w:r>
      <w:r w:rsidR="00952C23">
        <w:rPr>
          <w:rFonts w:asciiTheme="minorHAnsi" w:hAnsiTheme="minorHAnsi"/>
        </w:rPr>
        <w:lastRenderedPageBreak/>
        <w:t>Lessons learned and best practices will be integrated into teaching workshops and similar opportunities throughout the year.</w:t>
      </w:r>
    </w:p>
    <w:p w:rsidR="00952C23" w:rsidRPr="00C52732" w:rsidRDefault="00952C23" w:rsidP="005D063C">
      <w:pPr>
        <w:rPr>
          <w:rFonts w:asciiTheme="minorHAnsi" w:hAnsiTheme="minorHAnsi"/>
        </w:rPr>
      </w:pPr>
    </w:p>
    <w:tbl>
      <w:tblPr>
        <w:tblW w:w="10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100"/>
        <w:gridCol w:w="3530"/>
      </w:tblGrid>
      <w:tr w:rsidR="008B3ED4" w:rsidRPr="00C52732" w:rsidTr="00952C23">
        <w:tc>
          <w:tcPr>
            <w:tcW w:w="7100" w:type="dxa"/>
            <w:tcBorders>
              <w:top w:val="single" w:sz="8" w:space="0" w:color="000000"/>
              <w:left w:val="single" w:sz="8" w:space="0" w:color="000000"/>
              <w:bottom w:val="single" w:sz="8" w:space="0" w:color="000000"/>
              <w:right w:val="single" w:sz="8" w:space="0" w:color="000000"/>
            </w:tcBorders>
            <w:shd w:val="clear" w:color="auto" w:fill="DAEEF3"/>
            <w:tcMar>
              <w:top w:w="100" w:type="dxa"/>
              <w:left w:w="100" w:type="dxa"/>
              <w:bottom w:w="100" w:type="dxa"/>
              <w:right w:w="100" w:type="dxa"/>
            </w:tcMar>
          </w:tcPr>
          <w:p w:rsidR="008B3ED4" w:rsidRPr="00C52732" w:rsidRDefault="008B3ED4" w:rsidP="00E72471">
            <w:pPr>
              <w:ind w:left="100"/>
              <w:jc w:val="center"/>
              <w:rPr>
                <w:rFonts w:asciiTheme="minorHAnsi" w:hAnsiTheme="minorHAnsi"/>
              </w:rPr>
            </w:pPr>
            <w:r w:rsidRPr="00C52732">
              <w:rPr>
                <w:rFonts w:asciiTheme="minorHAnsi" w:hAnsiTheme="minorHAnsi"/>
                <w:b/>
                <w:shd w:val="clear" w:color="auto" w:fill="DAEEF3"/>
              </w:rPr>
              <w:t xml:space="preserve">Action </w:t>
            </w:r>
          </w:p>
        </w:tc>
        <w:tc>
          <w:tcPr>
            <w:tcW w:w="3530" w:type="dxa"/>
            <w:tcBorders>
              <w:top w:val="single" w:sz="8" w:space="0" w:color="000000"/>
              <w:left w:val="single" w:sz="8" w:space="0" w:color="000000"/>
              <w:bottom w:val="single" w:sz="8" w:space="0" w:color="000000"/>
            </w:tcBorders>
            <w:shd w:val="clear" w:color="auto" w:fill="DAEEF3"/>
            <w:tcMar>
              <w:top w:w="100" w:type="dxa"/>
              <w:left w:w="100" w:type="dxa"/>
              <w:bottom w:w="100" w:type="dxa"/>
              <w:right w:w="100" w:type="dxa"/>
            </w:tcMar>
          </w:tcPr>
          <w:p w:rsidR="008B3ED4" w:rsidRPr="00C52732" w:rsidRDefault="008B3ED4" w:rsidP="00E72471">
            <w:pPr>
              <w:ind w:left="100"/>
              <w:jc w:val="center"/>
              <w:rPr>
                <w:rFonts w:asciiTheme="minorHAnsi" w:hAnsiTheme="minorHAnsi"/>
              </w:rPr>
            </w:pPr>
            <w:r w:rsidRPr="00C52732">
              <w:rPr>
                <w:rFonts w:asciiTheme="minorHAnsi" w:hAnsiTheme="minorHAnsi"/>
                <w:b/>
                <w:shd w:val="clear" w:color="auto" w:fill="DAEEF3"/>
              </w:rPr>
              <w:t xml:space="preserve">Responsible Party </w:t>
            </w:r>
            <w:r w:rsidRPr="00C52732">
              <w:rPr>
                <w:rFonts w:asciiTheme="minorHAnsi" w:hAnsiTheme="minorHAnsi"/>
                <w:i/>
                <w:shd w:val="clear" w:color="auto" w:fill="DAEEF3"/>
              </w:rPr>
              <w:t>(if appropriate)</w:t>
            </w:r>
          </w:p>
        </w:tc>
      </w:tr>
      <w:tr w:rsidR="008B3ED4" w:rsidRPr="00C52732" w:rsidTr="00952C23">
        <w:tc>
          <w:tcPr>
            <w:tcW w:w="710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3ED4" w:rsidRPr="00C52732" w:rsidRDefault="00952C23" w:rsidP="00E72471">
            <w:pPr>
              <w:rPr>
                <w:rFonts w:asciiTheme="minorHAnsi" w:hAnsiTheme="minorHAnsi"/>
              </w:rPr>
            </w:pPr>
            <w:r>
              <w:rPr>
                <w:rFonts w:asciiTheme="minorHAnsi" w:hAnsiTheme="minorHAnsi"/>
              </w:rPr>
              <w:t>Request was made to share the syllabi from these courses with the full faculty</w:t>
            </w:r>
          </w:p>
        </w:tc>
        <w:tc>
          <w:tcPr>
            <w:tcW w:w="3530" w:type="dxa"/>
            <w:tcBorders>
              <w:left w:val="single" w:sz="8" w:space="0" w:color="000000"/>
              <w:bottom w:val="single" w:sz="8" w:space="0" w:color="000000"/>
            </w:tcBorders>
            <w:tcMar>
              <w:top w:w="100" w:type="dxa"/>
              <w:left w:w="100" w:type="dxa"/>
              <w:bottom w:w="100" w:type="dxa"/>
              <w:right w:w="100" w:type="dxa"/>
            </w:tcMar>
          </w:tcPr>
          <w:p w:rsidR="00BE7910" w:rsidRPr="00C52732" w:rsidRDefault="00952C23" w:rsidP="002D1CBE">
            <w:pPr>
              <w:pStyle w:val="ListParagraph"/>
              <w:rPr>
                <w:rFonts w:asciiTheme="minorHAnsi" w:hAnsiTheme="minorHAnsi"/>
              </w:rPr>
            </w:pPr>
            <w:r>
              <w:rPr>
                <w:rFonts w:asciiTheme="minorHAnsi" w:hAnsiTheme="minorHAnsi"/>
              </w:rPr>
              <w:t>Corey Shdaimah (MPC)</w:t>
            </w:r>
          </w:p>
        </w:tc>
      </w:tr>
    </w:tbl>
    <w:p w:rsidR="008B3ED4" w:rsidRPr="00C52732" w:rsidRDefault="008B3ED4" w:rsidP="005D063C">
      <w:pPr>
        <w:rPr>
          <w:rFonts w:asciiTheme="minorHAnsi" w:hAnsiTheme="minorHAnsi"/>
        </w:rPr>
      </w:pPr>
    </w:p>
    <w:p w:rsidR="00A3197A" w:rsidRPr="00C52732" w:rsidRDefault="00A3197A" w:rsidP="005D063C">
      <w:pPr>
        <w:rPr>
          <w:rFonts w:asciiTheme="minorHAnsi" w:hAnsiTheme="minorHAnsi"/>
        </w:rPr>
      </w:pPr>
    </w:p>
    <w:p w:rsidR="00BA0F20" w:rsidRPr="000C3506" w:rsidRDefault="009A3EC4" w:rsidP="005D063C">
      <w:pPr>
        <w:rPr>
          <w:rFonts w:asciiTheme="minorHAnsi" w:hAnsiTheme="minorHAnsi"/>
          <w:b/>
        </w:rPr>
      </w:pPr>
      <w:r w:rsidRPr="000C3506">
        <w:rPr>
          <w:rFonts w:asciiTheme="minorHAnsi" w:hAnsiTheme="minorHAnsi"/>
          <w:b/>
        </w:rPr>
        <w:t>Next meeting Date:</w:t>
      </w:r>
      <w:r w:rsidR="00A522E3" w:rsidRPr="000C3506">
        <w:rPr>
          <w:rFonts w:asciiTheme="minorHAnsi" w:hAnsiTheme="minorHAnsi"/>
          <w:b/>
        </w:rPr>
        <w:t xml:space="preserve"> </w:t>
      </w:r>
      <w:r w:rsidR="00952C23" w:rsidRPr="000C3506">
        <w:rPr>
          <w:rFonts w:asciiTheme="minorHAnsi" w:hAnsiTheme="minorHAnsi"/>
          <w:b/>
        </w:rPr>
        <w:t>10/10/18</w:t>
      </w:r>
    </w:p>
    <w:p w:rsidR="00BA0F20" w:rsidRPr="000C3506" w:rsidRDefault="00D34DBE" w:rsidP="005D063C">
      <w:pPr>
        <w:rPr>
          <w:rFonts w:asciiTheme="minorHAnsi" w:hAnsiTheme="minorHAnsi"/>
          <w:b/>
        </w:rPr>
      </w:pPr>
      <w:r w:rsidRPr="000C3506">
        <w:rPr>
          <w:rFonts w:asciiTheme="minorHAnsi" w:hAnsiTheme="minorHAnsi"/>
          <w:b/>
        </w:rPr>
        <w:t>Submitted by:</w:t>
      </w:r>
      <w:r w:rsidR="008B3ED4" w:rsidRPr="000C3506">
        <w:rPr>
          <w:rFonts w:asciiTheme="minorHAnsi" w:hAnsiTheme="minorHAnsi"/>
          <w:b/>
        </w:rPr>
        <w:t xml:space="preserve"> </w:t>
      </w:r>
      <w:r w:rsidR="000F08C2" w:rsidRPr="000C3506">
        <w:rPr>
          <w:rFonts w:asciiTheme="minorHAnsi" w:hAnsiTheme="minorHAnsi"/>
          <w:b/>
        </w:rPr>
        <w:t>Bethany Lee</w:t>
      </w:r>
    </w:p>
    <w:p w:rsidR="00D34DBE" w:rsidRPr="000C3506" w:rsidRDefault="00D34DBE" w:rsidP="005D063C">
      <w:pPr>
        <w:rPr>
          <w:rFonts w:asciiTheme="minorHAnsi" w:hAnsiTheme="minorHAnsi"/>
          <w:b/>
          <w:u w:val="single"/>
        </w:rPr>
      </w:pPr>
      <w:bookmarkStart w:id="0" w:name="_GoBack"/>
      <w:bookmarkEnd w:id="0"/>
      <w:r w:rsidRPr="000C3506">
        <w:rPr>
          <w:rFonts w:asciiTheme="minorHAnsi" w:hAnsiTheme="minorHAnsi"/>
          <w:b/>
        </w:rPr>
        <w:t>Date:</w:t>
      </w:r>
      <w:r w:rsidR="008B3ED4" w:rsidRPr="000C3506">
        <w:rPr>
          <w:rFonts w:asciiTheme="minorHAnsi" w:hAnsiTheme="minorHAnsi"/>
          <w:b/>
        </w:rPr>
        <w:t xml:space="preserve"> </w:t>
      </w:r>
      <w:r w:rsidR="00952C23" w:rsidRPr="000C3506">
        <w:rPr>
          <w:rFonts w:asciiTheme="minorHAnsi" w:hAnsiTheme="minorHAnsi"/>
          <w:b/>
        </w:rPr>
        <w:t>9/12/18</w:t>
      </w:r>
      <w:r w:rsidR="00A522E3" w:rsidRPr="000C3506">
        <w:rPr>
          <w:rFonts w:asciiTheme="minorHAnsi" w:hAnsiTheme="minorHAnsi"/>
          <w:b/>
        </w:rPr>
        <w:t xml:space="preserve"> </w:t>
      </w:r>
    </w:p>
    <w:sectPr w:rsidR="00D34DBE" w:rsidRPr="000C3506" w:rsidSect="00FA4198">
      <w:foot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575" w:rsidRDefault="00B63575" w:rsidP="00430283">
      <w:r>
        <w:separator/>
      </w:r>
    </w:p>
  </w:endnote>
  <w:endnote w:type="continuationSeparator" w:id="0">
    <w:p w:rsidR="00B63575" w:rsidRDefault="00B63575" w:rsidP="0043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othamNarrow-MediumItalic">
    <w:altName w:val="Gotham Narrow Medium"/>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11" w:rsidRDefault="002D1B11" w:rsidP="00B66A7E">
    <w:pPr>
      <w:pStyle w:val="Footer"/>
      <w:tabs>
        <w:tab w:val="clear" w:pos="4320"/>
        <w:tab w:val="clear" w:pos="8640"/>
        <w:tab w:val="left" w:pos="720"/>
      </w:tabs>
    </w:pPr>
    <w:r>
      <w:rPr>
        <w:noProof/>
      </w:rPr>
      <w:drawing>
        <wp:anchor distT="0" distB="0" distL="114300" distR="114300" simplePos="0" relativeHeight="251667456" behindDoc="1" locked="0" layoutInCell="1" allowOverlap="1" wp14:anchorId="0EDC7D0A" wp14:editId="3BB5B044">
          <wp:simplePos x="0" y="0"/>
          <wp:positionH relativeFrom="margin">
            <wp:posOffset>-902970</wp:posOffset>
          </wp:positionH>
          <wp:positionV relativeFrom="paragraph">
            <wp:posOffset>-1292225</wp:posOffset>
          </wp:positionV>
          <wp:extent cx="8092440" cy="1905000"/>
          <wp:effectExtent l="19050" t="0" r="381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092440" cy="1905000"/>
                  </a:xfrm>
                  <a:prstGeom prst="rect">
                    <a:avLst/>
                  </a:prstGeom>
                  <a:noFill/>
                  <a:ln w="9525">
                    <a:noFill/>
                    <a:miter lim="800000"/>
                    <a:headEnd/>
                    <a:tailEnd/>
                  </a:ln>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575" w:rsidRDefault="00B63575" w:rsidP="00430283">
      <w:r>
        <w:separator/>
      </w:r>
    </w:p>
  </w:footnote>
  <w:footnote w:type="continuationSeparator" w:id="0">
    <w:p w:rsidR="00B63575" w:rsidRDefault="00B63575" w:rsidP="00430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11" w:rsidRDefault="002D1B11" w:rsidP="00FD46D8">
    <w:pPr>
      <w:pStyle w:val="BasicParagraph"/>
      <w:ind w:left="-1080" w:right="-270"/>
      <w:jc w:val="right"/>
      <w:rPr>
        <w:rFonts w:ascii="Franklin Gothic Medium" w:hAnsi="Franklin Gothic Medium" w:cs="GothamNarrow-MediumItalic"/>
        <w:i/>
        <w:iCs/>
        <w:sz w:val="16"/>
        <w:szCs w:val="16"/>
      </w:rPr>
    </w:pPr>
    <w:r>
      <w:rPr>
        <w:noProof/>
      </w:rPr>
      <w:drawing>
        <wp:anchor distT="0" distB="0" distL="114300" distR="114300" simplePos="0" relativeHeight="251660288" behindDoc="1" locked="0" layoutInCell="1" allowOverlap="1" wp14:anchorId="4437ED0E" wp14:editId="308E0F73">
          <wp:simplePos x="0" y="0"/>
          <wp:positionH relativeFrom="column">
            <wp:posOffset>3810</wp:posOffset>
          </wp:positionH>
          <wp:positionV relativeFrom="paragraph">
            <wp:posOffset>-220980</wp:posOffset>
          </wp:positionV>
          <wp:extent cx="1853184" cy="487680"/>
          <wp:effectExtent l="0" t="0" r="0" b="7620"/>
          <wp:wrapNone/>
          <wp:docPr id="3" name="Picture 8" descr="UM_School_Social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M_School_SocialWork_RGB"/>
                  <pic:cNvPicPr>
                    <a:picLocks noChangeAspect="1" noChangeArrowheads="1"/>
                  </pic:cNvPicPr>
                </pic:nvPicPr>
                <pic:blipFill>
                  <a:blip r:embed="rId1"/>
                  <a:srcRect/>
                  <a:stretch>
                    <a:fillRect/>
                  </a:stretch>
                </pic:blipFill>
                <pic:spPr bwMode="auto">
                  <a:xfrm>
                    <a:off x="0" y="0"/>
                    <a:ext cx="1854991" cy="4881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Franklin Gothic Book" w:hAnsi="Franklin Gothic Book" w:cs="GothamNarrow-MediumItalic"/>
        <w:iCs/>
        <w:sz w:val="16"/>
        <w:szCs w:val="16"/>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12F296A"/>
    <w:multiLevelType w:val="hybridMultilevel"/>
    <w:tmpl w:val="F4561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E6140"/>
    <w:multiLevelType w:val="hybridMultilevel"/>
    <w:tmpl w:val="FA68284C"/>
    <w:lvl w:ilvl="0" w:tplc="C186AE1C">
      <w:start w:val="1"/>
      <w:numFmt w:val="decimal"/>
      <w:lvlText w:val="%1."/>
      <w:lvlJc w:val="left"/>
      <w:pPr>
        <w:ind w:left="360" w:hanging="360"/>
      </w:pPr>
      <w:rPr>
        <w:rFonts w:hint="default"/>
        <w:i w:val="0"/>
      </w:rPr>
    </w:lvl>
    <w:lvl w:ilvl="1" w:tplc="77740AE2">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697F54"/>
    <w:multiLevelType w:val="hybridMultilevel"/>
    <w:tmpl w:val="541AE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27B09"/>
    <w:multiLevelType w:val="hybridMultilevel"/>
    <w:tmpl w:val="C1DE0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D2DBF"/>
    <w:multiLevelType w:val="hybridMultilevel"/>
    <w:tmpl w:val="51D49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9307F"/>
    <w:multiLevelType w:val="hybridMultilevel"/>
    <w:tmpl w:val="889C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A5AF0"/>
    <w:multiLevelType w:val="hybridMultilevel"/>
    <w:tmpl w:val="DF903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C7407"/>
    <w:multiLevelType w:val="hybridMultilevel"/>
    <w:tmpl w:val="E82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253756"/>
    <w:multiLevelType w:val="multilevel"/>
    <w:tmpl w:val="85FC9B64"/>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C115B79"/>
    <w:multiLevelType w:val="hybridMultilevel"/>
    <w:tmpl w:val="1B6A103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D0F30"/>
    <w:multiLevelType w:val="hybridMultilevel"/>
    <w:tmpl w:val="9B4C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1C1F2C"/>
    <w:multiLevelType w:val="hybridMultilevel"/>
    <w:tmpl w:val="0C2EC102"/>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606418A2"/>
    <w:multiLevelType w:val="hybridMultilevel"/>
    <w:tmpl w:val="5592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88441C"/>
    <w:multiLevelType w:val="hybridMultilevel"/>
    <w:tmpl w:val="2D44ED7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FB60A0"/>
    <w:multiLevelType w:val="hybridMultilevel"/>
    <w:tmpl w:val="69929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404EE7"/>
    <w:multiLevelType w:val="hybridMultilevel"/>
    <w:tmpl w:val="7F8EC78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6E98185F"/>
    <w:multiLevelType w:val="hybridMultilevel"/>
    <w:tmpl w:val="3B8A813A"/>
    <w:lvl w:ilvl="0" w:tplc="B0DEA5D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855C3D"/>
    <w:multiLevelType w:val="hybridMultilevel"/>
    <w:tmpl w:val="B244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EC251F"/>
    <w:multiLevelType w:val="hybridMultilevel"/>
    <w:tmpl w:val="8F96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2B1668"/>
    <w:multiLevelType w:val="hybridMultilevel"/>
    <w:tmpl w:val="6EAE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0373D7"/>
    <w:multiLevelType w:val="hybridMultilevel"/>
    <w:tmpl w:val="9B349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0B0B80"/>
    <w:multiLevelType w:val="hybridMultilevel"/>
    <w:tmpl w:val="B92EBBE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8"/>
  </w:num>
  <w:num w:numId="2">
    <w:abstractNumId w:val="15"/>
  </w:num>
  <w:num w:numId="3">
    <w:abstractNumId w:val="11"/>
  </w:num>
  <w:num w:numId="4">
    <w:abstractNumId w:val="2"/>
  </w:num>
  <w:num w:numId="5">
    <w:abstractNumId w:val="17"/>
  </w:num>
  <w:num w:numId="6">
    <w:abstractNumId w:val="20"/>
  </w:num>
  <w:num w:numId="7">
    <w:abstractNumId w:val="9"/>
  </w:num>
  <w:num w:numId="8">
    <w:abstractNumId w:val="13"/>
  </w:num>
  <w:num w:numId="9">
    <w:abstractNumId w:val="0"/>
  </w:num>
  <w:num w:numId="10">
    <w:abstractNumId w:val="3"/>
  </w:num>
  <w:num w:numId="11">
    <w:abstractNumId w:val="14"/>
  </w:num>
  <w:num w:numId="12">
    <w:abstractNumId w:val="4"/>
  </w:num>
  <w:num w:numId="13">
    <w:abstractNumId w:val="16"/>
  </w:num>
  <w:num w:numId="14">
    <w:abstractNumId w:val="1"/>
  </w:num>
  <w:num w:numId="15">
    <w:abstractNumId w:val="19"/>
  </w:num>
  <w:num w:numId="16">
    <w:abstractNumId w:val="10"/>
  </w:num>
  <w:num w:numId="17">
    <w:abstractNumId w:val="21"/>
  </w:num>
  <w:num w:numId="18">
    <w:abstractNumId w:val="18"/>
  </w:num>
  <w:num w:numId="19">
    <w:abstractNumId w:val="6"/>
  </w:num>
  <w:num w:numId="20">
    <w:abstractNumId w:val="12"/>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2DD"/>
    <w:rsid w:val="00001CFB"/>
    <w:rsid w:val="000118E0"/>
    <w:rsid w:val="000124C1"/>
    <w:rsid w:val="00012A65"/>
    <w:rsid w:val="00015410"/>
    <w:rsid w:val="000175F8"/>
    <w:rsid w:val="000178DA"/>
    <w:rsid w:val="00025749"/>
    <w:rsid w:val="000403F8"/>
    <w:rsid w:val="00050DF7"/>
    <w:rsid w:val="00056D60"/>
    <w:rsid w:val="00064655"/>
    <w:rsid w:val="00083B04"/>
    <w:rsid w:val="00094CC1"/>
    <w:rsid w:val="000A5491"/>
    <w:rsid w:val="000A7A2F"/>
    <w:rsid w:val="000B0AF7"/>
    <w:rsid w:val="000B2E1A"/>
    <w:rsid w:val="000B50DF"/>
    <w:rsid w:val="000B7603"/>
    <w:rsid w:val="000C3506"/>
    <w:rsid w:val="000D1268"/>
    <w:rsid w:val="000D6DC3"/>
    <w:rsid w:val="000E0E1B"/>
    <w:rsid w:val="000E678F"/>
    <w:rsid w:val="000F053F"/>
    <w:rsid w:val="000F08C2"/>
    <w:rsid w:val="000F11F8"/>
    <w:rsid w:val="000F1642"/>
    <w:rsid w:val="00103D74"/>
    <w:rsid w:val="001052DA"/>
    <w:rsid w:val="00105335"/>
    <w:rsid w:val="0010544D"/>
    <w:rsid w:val="00112F35"/>
    <w:rsid w:val="00125D83"/>
    <w:rsid w:val="001309DC"/>
    <w:rsid w:val="001409CC"/>
    <w:rsid w:val="001548FD"/>
    <w:rsid w:val="001561C9"/>
    <w:rsid w:val="00164443"/>
    <w:rsid w:val="00164F22"/>
    <w:rsid w:val="00165260"/>
    <w:rsid w:val="001677E7"/>
    <w:rsid w:val="00167924"/>
    <w:rsid w:val="00171159"/>
    <w:rsid w:val="00173E42"/>
    <w:rsid w:val="001A0C2A"/>
    <w:rsid w:val="001A2C10"/>
    <w:rsid w:val="001D04B4"/>
    <w:rsid w:val="001D4AA0"/>
    <w:rsid w:val="001E21DD"/>
    <w:rsid w:val="001E4A7F"/>
    <w:rsid w:val="001E7409"/>
    <w:rsid w:val="001F3720"/>
    <w:rsid w:val="00207823"/>
    <w:rsid w:val="002117C8"/>
    <w:rsid w:val="002130CD"/>
    <w:rsid w:val="0021644E"/>
    <w:rsid w:val="00225099"/>
    <w:rsid w:val="0023017E"/>
    <w:rsid w:val="00250F21"/>
    <w:rsid w:val="002676C6"/>
    <w:rsid w:val="0027547A"/>
    <w:rsid w:val="002779B7"/>
    <w:rsid w:val="002848C9"/>
    <w:rsid w:val="0028671A"/>
    <w:rsid w:val="00296F5B"/>
    <w:rsid w:val="002A5316"/>
    <w:rsid w:val="002B105D"/>
    <w:rsid w:val="002B713E"/>
    <w:rsid w:val="002D0554"/>
    <w:rsid w:val="002D1B11"/>
    <w:rsid w:val="002D1CBE"/>
    <w:rsid w:val="002D2EB2"/>
    <w:rsid w:val="002D5AA8"/>
    <w:rsid w:val="002F68C0"/>
    <w:rsid w:val="00302795"/>
    <w:rsid w:val="003159A9"/>
    <w:rsid w:val="0032031E"/>
    <w:rsid w:val="00320DEF"/>
    <w:rsid w:val="00324B94"/>
    <w:rsid w:val="0034266A"/>
    <w:rsid w:val="003429E3"/>
    <w:rsid w:val="00347583"/>
    <w:rsid w:val="0035025D"/>
    <w:rsid w:val="00352786"/>
    <w:rsid w:val="00352D2C"/>
    <w:rsid w:val="0035450C"/>
    <w:rsid w:val="00360A43"/>
    <w:rsid w:val="00363172"/>
    <w:rsid w:val="0036517B"/>
    <w:rsid w:val="00380647"/>
    <w:rsid w:val="003822DD"/>
    <w:rsid w:val="00385B18"/>
    <w:rsid w:val="00390AE2"/>
    <w:rsid w:val="003B1EE6"/>
    <w:rsid w:val="003B4D91"/>
    <w:rsid w:val="003C034C"/>
    <w:rsid w:val="003C6972"/>
    <w:rsid w:val="003C6D15"/>
    <w:rsid w:val="003C7F49"/>
    <w:rsid w:val="003D0F42"/>
    <w:rsid w:val="003D42FB"/>
    <w:rsid w:val="003F0CA5"/>
    <w:rsid w:val="0040176E"/>
    <w:rsid w:val="0040695D"/>
    <w:rsid w:val="00430283"/>
    <w:rsid w:val="00431303"/>
    <w:rsid w:val="00453A70"/>
    <w:rsid w:val="00453F6B"/>
    <w:rsid w:val="004644D4"/>
    <w:rsid w:val="004666E8"/>
    <w:rsid w:val="0047067F"/>
    <w:rsid w:val="00473D37"/>
    <w:rsid w:val="00475AF5"/>
    <w:rsid w:val="004806C3"/>
    <w:rsid w:val="00482E93"/>
    <w:rsid w:val="00491A19"/>
    <w:rsid w:val="0049694D"/>
    <w:rsid w:val="004B1463"/>
    <w:rsid w:val="004B24D9"/>
    <w:rsid w:val="004C2FEF"/>
    <w:rsid w:val="004C5491"/>
    <w:rsid w:val="004C6778"/>
    <w:rsid w:val="004D367E"/>
    <w:rsid w:val="004E1150"/>
    <w:rsid w:val="004F02A5"/>
    <w:rsid w:val="004F5B39"/>
    <w:rsid w:val="00506804"/>
    <w:rsid w:val="00507E55"/>
    <w:rsid w:val="00511AF0"/>
    <w:rsid w:val="00517E22"/>
    <w:rsid w:val="00527458"/>
    <w:rsid w:val="005275BF"/>
    <w:rsid w:val="00533E6F"/>
    <w:rsid w:val="00534B8A"/>
    <w:rsid w:val="0053554B"/>
    <w:rsid w:val="00546FE0"/>
    <w:rsid w:val="00547609"/>
    <w:rsid w:val="005611D1"/>
    <w:rsid w:val="00561605"/>
    <w:rsid w:val="00561AD8"/>
    <w:rsid w:val="00587A33"/>
    <w:rsid w:val="005909BC"/>
    <w:rsid w:val="005A61F5"/>
    <w:rsid w:val="005B285E"/>
    <w:rsid w:val="005B6FC0"/>
    <w:rsid w:val="005C0C2D"/>
    <w:rsid w:val="005C0DB4"/>
    <w:rsid w:val="005C5339"/>
    <w:rsid w:val="005C5C9A"/>
    <w:rsid w:val="005D063C"/>
    <w:rsid w:val="005D3901"/>
    <w:rsid w:val="005E49B1"/>
    <w:rsid w:val="005F484E"/>
    <w:rsid w:val="006000EC"/>
    <w:rsid w:val="006021AC"/>
    <w:rsid w:val="00602E05"/>
    <w:rsid w:val="0060562A"/>
    <w:rsid w:val="006162FF"/>
    <w:rsid w:val="00620B36"/>
    <w:rsid w:val="00623F1B"/>
    <w:rsid w:val="006408C7"/>
    <w:rsid w:val="00641587"/>
    <w:rsid w:val="00646620"/>
    <w:rsid w:val="00647790"/>
    <w:rsid w:val="00660653"/>
    <w:rsid w:val="00665FB3"/>
    <w:rsid w:val="006676D1"/>
    <w:rsid w:val="006914EB"/>
    <w:rsid w:val="00697131"/>
    <w:rsid w:val="006A1A2E"/>
    <w:rsid w:val="006A29C9"/>
    <w:rsid w:val="006C0785"/>
    <w:rsid w:val="006C6915"/>
    <w:rsid w:val="006D0158"/>
    <w:rsid w:val="006D20BC"/>
    <w:rsid w:val="006D5827"/>
    <w:rsid w:val="006D7B13"/>
    <w:rsid w:val="006E1273"/>
    <w:rsid w:val="006E4990"/>
    <w:rsid w:val="006E5482"/>
    <w:rsid w:val="00702BF0"/>
    <w:rsid w:val="007219D1"/>
    <w:rsid w:val="00723CF8"/>
    <w:rsid w:val="0072567C"/>
    <w:rsid w:val="00733EC6"/>
    <w:rsid w:val="0073434E"/>
    <w:rsid w:val="00734E6D"/>
    <w:rsid w:val="00737370"/>
    <w:rsid w:val="00737F25"/>
    <w:rsid w:val="00746CFE"/>
    <w:rsid w:val="007532DE"/>
    <w:rsid w:val="00757638"/>
    <w:rsid w:val="007709B5"/>
    <w:rsid w:val="0077112E"/>
    <w:rsid w:val="00777A69"/>
    <w:rsid w:val="00781974"/>
    <w:rsid w:val="0078543D"/>
    <w:rsid w:val="0079505F"/>
    <w:rsid w:val="007A2C83"/>
    <w:rsid w:val="007A4937"/>
    <w:rsid w:val="007A6FD5"/>
    <w:rsid w:val="007A7A52"/>
    <w:rsid w:val="007B70DB"/>
    <w:rsid w:val="007D04B3"/>
    <w:rsid w:val="007D15F1"/>
    <w:rsid w:val="007E5C2A"/>
    <w:rsid w:val="007F0A8B"/>
    <w:rsid w:val="007F1A03"/>
    <w:rsid w:val="007F28B1"/>
    <w:rsid w:val="00802195"/>
    <w:rsid w:val="008035BE"/>
    <w:rsid w:val="0080627D"/>
    <w:rsid w:val="008121E9"/>
    <w:rsid w:val="00821803"/>
    <w:rsid w:val="008415F2"/>
    <w:rsid w:val="00846B50"/>
    <w:rsid w:val="008528A5"/>
    <w:rsid w:val="00855415"/>
    <w:rsid w:val="00855A22"/>
    <w:rsid w:val="008575D7"/>
    <w:rsid w:val="008622C1"/>
    <w:rsid w:val="00862384"/>
    <w:rsid w:val="00881634"/>
    <w:rsid w:val="008949BC"/>
    <w:rsid w:val="008A200E"/>
    <w:rsid w:val="008A32DC"/>
    <w:rsid w:val="008A5057"/>
    <w:rsid w:val="008A511F"/>
    <w:rsid w:val="008A6FA6"/>
    <w:rsid w:val="008B2147"/>
    <w:rsid w:val="008B3ED4"/>
    <w:rsid w:val="008B45F2"/>
    <w:rsid w:val="008B73E0"/>
    <w:rsid w:val="008C7D67"/>
    <w:rsid w:val="008D066E"/>
    <w:rsid w:val="008E16FE"/>
    <w:rsid w:val="008E7510"/>
    <w:rsid w:val="008F5321"/>
    <w:rsid w:val="009049B7"/>
    <w:rsid w:val="009065B8"/>
    <w:rsid w:val="00911640"/>
    <w:rsid w:val="00912D3F"/>
    <w:rsid w:val="00914067"/>
    <w:rsid w:val="00922FFC"/>
    <w:rsid w:val="00924385"/>
    <w:rsid w:val="009278D3"/>
    <w:rsid w:val="00935E91"/>
    <w:rsid w:val="00937744"/>
    <w:rsid w:val="009469AB"/>
    <w:rsid w:val="009517DC"/>
    <w:rsid w:val="00952C23"/>
    <w:rsid w:val="00956C0B"/>
    <w:rsid w:val="0096233E"/>
    <w:rsid w:val="0096365F"/>
    <w:rsid w:val="00971FA0"/>
    <w:rsid w:val="0097568D"/>
    <w:rsid w:val="00980E2B"/>
    <w:rsid w:val="009A3EC4"/>
    <w:rsid w:val="009A6AF6"/>
    <w:rsid w:val="009A7617"/>
    <w:rsid w:val="009B35AB"/>
    <w:rsid w:val="009B6831"/>
    <w:rsid w:val="009C65B5"/>
    <w:rsid w:val="009F72AB"/>
    <w:rsid w:val="00A03668"/>
    <w:rsid w:val="00A05278"/>
    <w:rsid w:val="00A126A6"/>
    <w:rsid w:val="00A1790D"/>
    <w:rsid w:val="00A23526"/>
    <w:rsid w:val="00A27CA9"/>
    <w:rsid w:val="00A303A6"/>
    <w:rsid w:val="00A30B38"/>
    <w:rsid w:val="00A3197A"/>
    <w:rsid w:val="00A522E3"/>
    <w:rsid w:val="00A555E9"/>
    <w:rsid w:val="00A623D6"/>
    <w:rsid w:val="00A67C63"/>
    <w:rsid w:val="00A72748"/>
    <w:rsid w:val="00A861F0"/>
    <w:rsid w:val="00A9575A"/>
    <w:rsid w:val="00AA011C"/>
    <w:rsid w:val="00AA0B37"/>
    <w:rsid w:val="00AB4B30"/>
    <w:rsid w:val="00AC0917"/>
    <w:rsid w:val="00AE3652"/>
    <w:rsid w:val="00AE39F3"/>
    <w:rsid w:val="00AF0649"/>
    <w:rsid w:val="00AF2531"/>
    <w:rsid w:val="00B00207"/>
    <w:rsid w:val="00B005B7"/>
    <w:rsid w:val="00B07D4F"/>
    <w:rsid w:val="00B20572"/>
    <w:rsid w:val="00B21420"/>
    <w:rsid w:val="00B21569"/>
    <w:rsid w:val="00B25F7C"/>
    <w:rsid w:val="00B30B97"/>
    <w:rsid w:val="00B41327"/>
    <w:rsid w:val="00B41A36"/>
    <w:rsid w:val="00B5326E"/>
    <w:rsid w:val="00B63575"/>
    <w:rsid w:val="00B65626"/>
    <w:rsid w:val="00B663E8"/>
    <w:rsid w:val="00B66A7E"/>
    <w:rsid w:val="00B82388"/>
    <w:rsid w:val="00B82D83"/>
    <w:rsid w:val="00B91D90"/>
    <w:rsid w:val="00B96928"/>
    <w:rsid w:val="00BA0F20"/>
    <w:rsid w:val="00BA4BAC"/>
    <w:rsid w:val="00BB056B"/>
    <w:rsid w:val="00BB5EC0"/>
    <w:rsid w:val="00BE4D93"/>
    <w:rsid w:val="00BE7910"/>
    <w:rsid w:val="00BF0A8D"/>
    <w:rsid w:val="00C03EFE"/>
    <w:rsid w:val="00C0490B"/>
    <w:rsid w:val="00C0557F"/>
    <w:rsid w:val="00C06288"/>
    <w:rsid w:val="00C10B6F"/>
    <w:rsid w:val="00C1534C"/>
    <w:rsid w:val="00C16C8A"/>
    <w:rsid w:val="00C35621"/>
    <w:rsid w:val="00C40319"/>
    <w:rsid w:val="00C403C3"/>
    <w:rsid w:val="00C42F42"/>
    <w:rsid w:val="00C46B61"/>
    <w:rsid w:val="00C5180A"/>
    <w:rsid w:val="00C52732"/>
    <w:rsid w:val="00C54C08"/>
    <w:rsid w:val="00C57C74"/>
    <w:rsid w:val="00C64EB6"/>
    <w:rsid w:val="00C676E6"/>
    <w:rsid w:val="00C751F9"/>
    <w:rsid w:val="00C7643C"/>
    <w:rsid w:val="00C87C69"/>
    <w:rsid w:val="00C92A47"/>
    <w:rsid w:val="00C95342"/>
    <w:rsid w:val="00C96EE6"/>
    <w:rsid w:val="00CA07FC"/>
    <w:rsid w:val="00CB28CC"/>
    <w:rsid w:val="00CB2982"/>
    <w:rsid w:val="00CB7C3D"/>
    <w:rsid w:val="00CC0EE7"/>
    <w:rsid w:val="00CC231D"/>
    <w:rsid w:val="00CC3BC2"/>
    <w:rsid w:val="00CE24A4"/>
    <w:rsid w:val="00CE3760"/>
    <w:rsid w:val="00CE60E1"/>
    <w:rsid w:val="00CF37BF"/>
    <w:rsid w:val="00CF3A68"/>
    <w:rsid w:val="00D02615"/>
    <w:rsid w:val="00D0291B"/>
    <w:rsid w:val="00D15A0A"/>
    <w:rsid w:val="00D26D3A"/>
    <w:rsid w:val="00D324D1"/>
    <w:rsid w:val="00D34DBE"/>
    <w:rsid w:val="00D4575C"/>
    <w:rsid w:val="00D53BB7"/>
    <w:rsid w:val="00D5514C"/>
    <w:rsid w:val="00D6520B"/>
    <w:rsid w:val="00D7149B"/>
    <w:rsid w:val="00D753AE"/>
    <w:rsid w:val="00D81298"/>
    <w:rsid w:val="00D917C3"/>
    <w:rsid w:val="00D97A8C"/>
    <w:rsid w:val="00DA6829"/>
    <w:rsid w:val="00DB1077"/>
    <w:rsid w:val="00DB796E"/>
    <w:rsid w:val="00DB7E77"/>
    <w:rsid w:val="00DC6995"/>
    <w:rsid w:val="00DD0E78"/>
    <w:rsid w:val="00DD4966"/>
    <w:rsid w:val="00DE09DD"/>
    <w:rsid w:val="00DE2876"/>
    <w:rsid w:val="00DE53BD"/>
    <w:rsid w:val="00DE5BF1"/>
    <w:rsid w:val="00DF4290"/>
    <w:rsid w:val="00E04384"/>
    <w:rsid w:val="00E20EDB"/>
    <w:rsid w:val="00E21EA9"/>
    <w:rsid w:val="00E23EED"/>
    <w:rsid w:val="00E31915"/>
    <w:rsid w:val="00E53674"/>
    <w:rsid w:val="00E57EFD"/>
    <w:rsid w:val="00E60B4B"/>
    <w:rsid w:val="00E65152"/>
    <w:rsid w:val="00E66C56"/>
    <w:rsid w:val="00E704A3"/>
    <w:rsid w:val="00E72471"/>
    <w:rsid w:val="00E7262A"/>
    <w:rsid w:val="00E730A9"/>
    <w:rsid w:val="00E87D0F"/>
    <w:rsid w:val="00E907B1"/>
    <w:rsid w:val="00E944FC"/>
    <w:rsid w:val="00EC1E7A"/>
    <w:rsid w:val="00EC2F46"/>
    <w:rsid w:val="00EC66C1"/>
    <w:rsid w:val="00ED3751"/>
    <w:rsid w:val="00EE1586"/>
    <w:rsid w:val="00EE6A36"/>
    <w:rsid w:val="00EF29F5"/>
    <w:rsid w:val="00F01854"/>
    <w:rsid w:val="00F07B4D"/>
    <w:rsid w:val="00F14BDC"/>
    <w:rsid w:val="00F20507"/>
    <w:rsid w:val="00F24C31"/>
    <w:rsid w:val="00F30940"/>
    <w:rsid w:val="00F34B66"/>
    <w:rsid w:val="00F42F2D"/>
    <w:rsid w:val="00F4683C"/>
    <w:rsid w:val="00F46BDF"/>
    <w:rsid w:val="00F470CD"/>
    <w:rsid w:val="00F51523"/>
    <w:rsid w:val="00F548FE"/>
    <w:rsid w:val="00F6250C"/>
    <w:rsid w:val="00F639C7"/>
    <w:rsid w:val="00F749D8"/>
    <w:rsid w:val="00F776B8"/>
    <w:rsid w:val="00F930CF"/>
    <w:rsid w:val="00FA33C2"/>
    <w:rsid w:val="00FA4198"/>
    <w:rsid w:val="00FC47B8"/>
    <w:rsid w:val="00FC63D8"/>
    <w:rsid w:val="00FD46D8"/>
    <w:rsid w:val="00FE6D95"/>
    <w:rsid w:val="00FF52B7"/>
    <w:rsid w:val="00FF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E0D93B3-3EAD-40D5-8660-EAC4611C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9049B7"/>
    <w:pPr>
      <w:keepNext/>
      <w:outlineLvl w:val="0"/>
    </w:pPr>
    <w:rPr>
      <w:rFonts w:ascii="Times New Roman" w:eastAsia="Times New Roman" w:hAnsi="Times New Roman"/>
      <w:sz w:val="28"/>
      <w:szCs w:val="20"/>
    </w:rPr>
  </w:style>
  <w:style w:type="paragraph" w:styleId="Heading2">
    <w:name w:val="heading 2"/>
    <w:basedOn w:val="Normal"/>
    <w:next w:val="Normal"/>
    <w:link w:val="Heading2Char"/>
    <w:unhideWhenUsed/>
    <w:qFormat/>
    <w:rsid w:val="00E319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049B7"/>
    <w:pPr>
      <w:keepNext/>
      <w:outlineLvl w:val="2"/>
    </w:pPr>
    <w:rPr>
      <w:rFonts w:ascii="Times New Roman" w:eastAsia="Times New Roman" w:hAnsi="Times New Roman"/>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22DD"/>
    <w:pPr>
      <w:tabs>
        <w:tab w:val="center" w:pos="4320"/>
        <w:tab w:val="right" w:pos="8640"/>
      </w:tabs>
    </w:pPr>
  </w:style>
  <w:style w:type="character" w:customStyle="1" w:styleId="HeaderChar">
    <w:name w:val="Header Char"/>
    <w:basedOn w:val="DefaultParagraphFont"/>
    <w:link w:val="Header"/>
    <w:uiPriority w:val="99"/>
    <w:rsid w:val="003822DD"/>
  </w:style>
  <w:style w:type="paragraph" w:styleId="Footer">
    <w:name w:val="footer"/>
    <w:basedOn w:val="Normal"/>
    <w:link w:val="FooterChar"/>
    <w:uiPriority w:val="99"/>
    <w:unhideWhenUsed/>
    <w:rsid w:val="003822DD"/>
    <w:pPr>
      <w:tabs>
        <w:tab w:val="center" w:pos="4320"/>
        <w:tab w:val="right" w:pos="8640"/>
      </w:tabs>
    </w:pPr>
  </w:style>
  <w:style w:type="character" w:customStyle="1" w:styleId="FooterChar">
    <w:name w:val="Footer Char"/>
    <w:basedOn w:val="DefaultParagraphFont"/>
    <w:link w:val="Footer"/>
    <w:uiPriority w:val="99"/>
    <w:rsid w:val="003822DD"/>
  </w:style>
  <w:style w:type="paragraph" w:styleId="BalloonText">
    <w:name w:val="Balloon Text"/>
    <w:basedOn w:val="Normal"/>
    <w:link w:val="BalloonTextChar"/>
    <w:uiPriority w:val="99"/>
    <w:semiHidden/>
    <w:unhideWhenUsed/>
    <w:rsid w:val="003822DD"/>
    <w:rPr>
      <w:rFonts w:ascii="Lucida Grande" w:hAnsi="Lucida Grande"/>
      <w:sz w:val="18"/>
      <w:szCs w:val="18"/>
    </w:rPr>
  </w:style>
  <w:style w:type="character" w:customStyle="1" w:styleId="BalloonTextChar">
    <w:name w:val="Balloon Text Char"/>
    <w:link w:val="BalloonText"/>
    <w:uiPriority w:val="99"/>
    <w:semiHidden/>
    <w:rsid w:val="003822DD"/>
    <w:rPr>
      <w:rFonts w:ascii="Lucida Grande" w:hAnsi="Lucida Grande" w:cs="Lucida Grande"/>
      <w:sz w:val="18"/>
      <w:szCs w:val="18"/>
    </w:rPr>
  </w:style>
  <w:style w:type="paragraph" w:customStyle="1" w:styleId="BasicParagraph">
    <w:name w:val="[Basic Paragraph]"/>
    <w:basedOn w:val="Normal"/>
    <w:uiPriority w:val="99"/>
    <w:rsid w:val="00D60EC3"/>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rsid w:val="00963350"/>
    <w:rPr>
      <w:color w:val="0000FF"/>
      <w:u w:val="single"/>
    </w:rPr>
  </w:style>
  <w:style w:type="character" w:styleId="FollowedHyperlink">
    <w:name w:val="FollowedHyperlink"/>
    <w:basedOn w:val="DefaultParagraphFont"/>
    <w:rsid w:val="00997194"/>
    <w:rPr>
      <w:color w:val="800080"/>
      <w:u w:val="single"/>
    </w:rPr>
  </w:style>
  <w:style w:type="paragraph" w:styleId="BodyTextIndent">
    <w:name w:val="Body Text Indent"/>
    <w:basedOn w:val="Normal"/>
    <w:link w:val="BodyTextIndentChar"/>
    <w:rsid w:val="00C5180A"/>
    <w:pPr>
      <w:spacing w:after="120"/>
      <w:ind w:left="360"/>
    </w:pPr>
    <w:rPr>
      <w:rFonts w:ascii="Times New Roman" w:eastAsia="Times New Roman" w:hAnsi="Times New Roman"/>
    </w:rPr>
  </w:style>
  <w:style w:type="character" w:customStyle="1" w:styleId="BodyTextIndentChar">
    <w:name w:val="Body Text Indent Char"/>
    <w:basedOn w:val="DefaultParagraphFont"/>
    <w:link w:val="BodyTextIndent"/>
    <w:rsid w:val="00C5180A"/>
    <w:rPr>
      <w:rFonts w:ascii="Times New Roman" w:eastAsia="Times New Roman" w:hAnsi="Times New Roman"/>
      <w:sz w:val="24"/>
      <w:szCs w:val="24"/>
    </w:rPr>
  </w:style>
  <w:style w:type="paragraph" w:styleId="BodyTextIndent2">
    <w:name w:val="Body Text Indent 2"/>
    <w:basedOn w:val="Normal"/>
    <w:link w:val="BodyTextIndent2Char"/>
    <w:rsid w:val="009049B7"/>
    <w:pPr>
      <w:spacing w:after="120" w:line="480" w:lineRule="auto"/>
      <w:ind w:left="360"/>
    </w:pPr>
  </w:style>
  <w:style w:type="character" w:customStyle="1" w:styleId="BodyTextIndent2Char">
    <w:name w:val="Body Text Indent 2 Char"/>
    <w:basedOn w:val="DefaultParagraphFont"/>
    <w:link w:val="BodyTextIndent2"/>
    <w:rsid w:val="009049B7"/>
    <w:rPr>
      <w:sz w:val="24"/>
      <w:szCs w:val="24"/>
    </w:rPr>
  </w:style>
  <w:style w:type="paragraph" w:styleId="BodyText">
    <w:name w:val="Body Text"/>
    <w:basedOn w:val="Normal"/>
    <w:link w:val="BodyTextChar"/>
    <w:rsid w:val="009049B7"/>
    <w:pPr>
      <w:spacing w:after="120"/>
    </w:pPr>
  </w:style>
  <w:style w:type="character" w:customStyle="1" w:styleId="BodyTextChar">
    <w:name w:val="Body Text Char"/>
    <w:basedOn w:val="DefaultParagraphFont"/>
    <w:link w:val="BodyText"/>
    <w:rsid w:val="009049B7"/>
    <w:rPr>
      <w:sz w:val="24"/>
      <w:szCs w:val="24"/>
    </w:rPr>
  </w:style>
  <w:style w:type="character" w:customStyle="1" w:styleId="Heading1Char">
    <w:name w:val="Heading 1 Char"/>
    <w:basedOn w:val="DefaultParagraphFont"/>
    <w:link w:val="Heading1"/>
    <w:rsid w:val="009049B7"/>
    <w:rPr>
      <w:rFonts w:ascii="Times New Roman" w:eastAsia="Times New Roman" w:hAnsi="Times New Roman"/>
      <w:sz w:val="28"/>
    </w:rPr>
  </w:style>
  <w:style w:type="character" w:customStyle="1" w:styleId="Heading3Char">
    <w:name w:val="Heading 3 Char"/>
    <w:basedOn w:val="DefaultParagraphFont"/>
    <w:link w:val="Heading3"/>
    <w:rsid w:val="009049B7"/>
    <w:rPr>
      <w:rFonts w:ascii="Times New Roman" w:eastAsia="Times New Roman" w:hAnsi="Times New Roman"/>
      <w:b/>
      <w:bCs/>
      <w:sz w:val="22"/>
      <w:szCs w:val="24"/>
      <w:u w:val="single"/>
    </w:rPr>
  </w:style>
  <w:style w:type="paragraph" w:styleId="PlainText">
    <w:name w:val="Plain Text"/>
    <w:basedOn w:val="Normal"/>
    <w:link w:val="PlainTextChar"/>
    <w:uiPriority w:val="99"/>
    <w:unhideWhenUsed/>
    <w:rsid w:val="007E5C2A"/>
    <w:rPr>
      <w:rFonts w:ascii="Consolas" w:eastAsia="Times New Roman" w:hAnsi="Consolas"/>
      <w:sz w:val="21"/>
      <w:szCs w:val="21"/>
    </w:rPr>
  </w:style>
  <w:style w:type="character" w:customStyle="1" w:styleId="PlainTextChar">
    <w:name w:val="Plain Text Char"/>
    <w:basedOn w:val="DefaultParagraphFont"/>
    <w:link w:val="PlainText"/>
    <w:uiPriority w:val="99"/>
    <w:rsid w:val="007E5C2A"/>
    <w:rPr>
      <w:rFonts w:ascii="Consolas" w:eastAsia="Times New Roman" w:hAnsi="Consolas"/>
      <w:sz w:val="21"/>
      <w:szCs w:val="21"/>
    </w:rPr>
  </w:style>
  <w:style w:type="paragraph" w:styleId="NormalWeb">
    <w:name w:val="Normal (Web)"/>
    <w:basedOn w:val="Normal"/>
    <w:rsid w:val="00914067"/>
    <w:pPr>
      <w:spacing w:before="100" w:beforeAutospacing="1" w:after="100" w:afterAutospacing="1"/>
    </w:pPr>
    <w:rPr>
      <w:rFonts w:ascii="Times New Roman" w:eastAsia="Times New Roman" w:hAnsi="Times New Roman"/>
    </w:rPr>
  </w:style>
  <w:style w:type="character" w:styleId="Strong">
    <w:name w:val="Strong"/>
    <w:qFormat/>
    <w:rsid w:val="00914067"/>
    <w:rPr>
      <w:b/>
      <w:bCs/>
    </w:rPr>
  </w:style>
  <w:style w:type="paragraph" w:styleId="ListParagraph">
    <w:name w:val="List Paragraph"/>
    <w:basedOn w:val="Normal"/>
    <w:uiPriority w:val="34"/>
    <w:qFormat/>
    <w:rsid w:val="00F4683C"/>
    <w:pPr>
      <w:ind w:left="720"/>
      <w:contextualSpacing/>
    </w:pPr>
  </w:style>
  <w:style w:type="character" w:customStyle="1" w:styleId="Heading2Char">
    <w:name w:val="Heading 2 Char"/>
    <w:basedOn w:val="DefaultParagraphFont"/>
    <w:link w:val="Heading2"/>
    <w:rsid w:val="00E3191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28072">
      <w:bodyDiv w:val="1"/>
      <w:marLeft w:val="0"/>
      <w:marRight w:val="0"/>
      <w:marTop w:val="0"/>
      <w:marBottom w:val="0"/>
      <w:divBdr>
        <w:top w:val="none" w:sz="0" w:space="0" w:color="auto"/>
        <w:left w:val="none" w:sz="0" w:space="0" w:color="auto"/>
        <w:bottom w:val="none" w:sz="0" w:space="0" w:color="auto"/>
        <w:right w:val="none" w:sz="0" w:space="0" w:color="auto"/>
      </w:divBdr>
    </w:div>
    <w:div w:id="222837912">
      <w:bodyDiv w:val="1"/>
      <w:marLeft w:val="0"/>
      <w:marRight w:val="0"/>
      <w:marTop w:val="0"/>
      <w:marBottom w:val="0"/>
      <w:divBdr>
        <w:top w:val="none" w:sz="0" w:space="0" w:color="auto"/>
        <w:left w:val="none" w:sz="0" w:space="0" w:color="auto"/>
        <w:bottom w:val="none" w:sz="0" w:space="0" w:color="auto"/>
        <w:right w:val="none" w:sz="0" w:space="0" w:color="auto"/>
      </w:divBdr>
    </w:div>
    <w:div w:id="235483800">
      <w:bodyDiv w:val="1"/>
      <w:marLeft w:val="0"/>
      <w:marRight w:val="0"/>
      <w:marTop w:val="0"/>
      <w:marBottom w:val="0"/>
      <w:divBdr>
        <w:top w:val="none" w:sz="0" w:space="0" w:color="auto"/>
        <w:left w:val="none" w:sz="0" w:space="0" w:color="auto"/>
        <w:bottom w:val="none" w:sz="0" w:space="0" w:color="auto"/>
        <w:right w:val="none" w:sz="0" w:space="0" w:color="auto"/>
      </w:divBdr>
      <w:divsChild>
        <w:div w:id="1311667799">
          <w:marLeft w:val="0"/>
          <w:marRight w:val="0"/>
          <w:marTop w:val="0"/>
          <w:marBottom w:val="0"/>
          <w:divBdr>
            <w:top w:val="none" w:sz="0" w:space="0" w:color="auto"/>
            <w:left w:val="none" w:sz="0" w:space="0" w:color="auto"/>
            <w:bottom w:val="none" w:sz="0" w:space="0" w:color="auto"/>
            <w:right w:val="none" w:sz="0" w:space="0" w:color="auto"/>
          </w:divBdr>
        </w:div>
      </w:divsChild>
    </w:div>
    <w:div w:id="506135110">
      <w:bodyDiv w:val="1"/>
      <w:marLeft w:val="0"/>
      <w:marRight w:val="0"/>
      <w:marTop w:val="0"/>
      <w:marBottom w:val="0"/>
      <w:divBdr>
        <w:top w:val="none" w:sz="0" w:space="0" w:color="auto"/>
        <w:left w:val="none" w:sz="0" w:space="0" w:color="auto"/>
        <w:bottom w:val="none" w:sz="0" w:space="0" w:color="auto"/>
        <w:right w:val="none" w:sz="0" w:space="0" w:color="auto"/>
      </w:divBdr>
    </w:div>
    <w:div w:id="1236168018">
      <w:bodyDiv w:val="1"/>
      <w:marLeft w:val="0"/>
      <w:marRight w:val="0"/>
      <w:marTop w:val="0"/>
      <w:marBottom w:val="0"/>
      <w:divBdr>
        <w:top w:val="none" w:sz="0" w:space="0" w:color="auto"/>
        <w:left w:val="none" w:sz="0" w:space="0" w:color="auto"/>
        <w:bottom w:val="none" w:sz="0" w:space="0" w:color="auto"/>
        <w:right w:val="none" w:sz="0" w:space="0" w:color="auto"/>
      </w:divBdr>
    </w:div>
    <w:div w:id="1627083990">
      <w:bodyDiv w:val="1"/>
      <w:marLeft w:val="0"/>
      <w:marRight w:val="0"/>
      <w:marTop w:val="0"/>
      <w:marBottom w:val="0"/>
      <w:divBdr>
        <w:top w:val="none" w:sz="0" w:space="0" w:color="auto"/>
        <w:left w:val="none" w:sz="0" w:space="0" w:color="auto"/>
        <w:bottom w:val="none" w:sz="0" w:space="0" w:color="auto"/>
        <w:right w:val="none" w:sz="0" w:space="0" w:color="auto"/>
      </w:divBdr>
    </w:div>
    <w:div w:id="1639073372">
      <w:bodyDiv w:val="1"/>
      <w:marLeft w:val="0"/>
      <w:marRight w:val="0"/>
      <w:marTop w:val="0"/>
      <w:marBottom w:val="0"/>
      <w:divBdr>
        <w:top w:val="none" w:sz="0" w:space="0" w:color="auto"/>
        <w:left w:val="none" w:sz="0" w:space="0" w:color="auto"/>
        <w:bottom w:val="none" w:sz="0" w:space="0" w:color="auto"/>
        <w:right w:val="none" w:sz="0" w:space="0" w:color="auto"/>
      </w:divBdr>
      <w:divsChild>
        <w:div w:id="1578131232">
          <w:marLeft w:val="0"/>
          <w:marRight w:val="0"/>
          <w:marTop w:val="0"/>
          <w:marBottom w:val="0"/>
          <w:divBdr>
            <w:top w:val="none" w:sz="0" w:space="0" w:color="auto"/>
            <w:left w:val="none" w:sz="0" w:space="0" w:color="auto"/>
            <w:bottom w:val="none" w:sz="0" w:space="0" w:color="auto"/>
            <w:right w:val="none" w:sz="0" w:space="0" w:color="auto"/>
          </w:divBdr>
        </w:div>
      </w:divsChild>
    </w:div>
    <w:div w:id="1658342955">
      <w:bodyDiv w:val="1"/>
      <w:marLeft w:val="0"/>
      <w:marRight w:val="0"/>
      <w:marTop w:val="0"/>
      <w:marBottom w:val="0"/>
      <w:divBdr>
        <w:top w:val="none" w:sz="0" w:space="0" w:color="auto"/>
        <w:left w:val="none" w:sz="0" w:space="0" w:color="auto"/>
        <w:bottom w:val="none" w:sz="0" w:space="0" w:color="auto"/>
        <w:right w:val="none" w:sz="0" w:space="0" w:color="auto"/>
      </w:divBdr>
    </w:div>
    <w:div w:id="17101811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5584-9E99-4B4B-B3C7-8B84DB59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4538</CharactersWithSpaces>
  <SharedDoc>false</SharedDoc>
  <HLinks>
    <vt:vector size="12" baseType="variant">
      <vt:variant>
        <vt:i4>4063285</vt:i4>
      </vt:variant>
      <vt:variant>
        <vt:i4>0</vt:i4>
      </vt:variant>
      <vt:variant>
        <vt:i4>0</vt:i4>
      </vt:variant>
      <vt:variant>
        <vt:i4>5</vt:i4>
      </vt:variant>
      <vt:variant>
        <vt:lpwstr>http://www.web</vt:lpwstr>
      </vt:variant>
      <vt:variant>
        <vt:lpwstr/>
      </vt:variant>
      <vt:variant>
        <vt:i4>3670022</vt:i4>
      </vt:variant>
      <vt:variant>
        <vt:i4>-1</vt:i4>
      </vt:variant>
      <vt:variant>
        <vt:i4>2056</vt:i4>
      </vt:variant>
      <vt:variant>
        <vt:i4>1</vt:i4>
      </vt:variant>
      <vt:variant>
        <vt:lpwstr>UM_School_SocialWork_RGB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Eaves</dc:creator>
  <cp:lastModifiedBy>Frey, Jodi</cp:lastModifiedBy>
  <cp:revision>2</cp:revision>
  <cp:lastPrinted>2016-04-06T03:11:00Z</cp:lastPrinted>
  <dcterms:created xsi:type="dcterms:W3CDTF">2018-09-18T18:35:00Z</dcterms:created>
  <dcterms:modified xsi:type="dcterms:W3CDTF">2018-09-18T18:35:00Z</dcterms:modified>
</cp:coreProperties>
</file>